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36F" w:rsidRDefault="0099164E">
      <w:pPr>
        <w:tabs>
          <w:tab w:val="center" w:pos="4536"/>
          <w:tab w:val="right" w:pos="8280"/>
          <w:tab w:val="right" w:pos="9639"/>
        </w:tabs>
        <w:snapToGrid w:val="0"/>
        <w:spacing w:after="0" w:line="240" w:lineRule="auto"/>
        <w:ind w:right="2"/>
        <w:rPr>
          <w:rFonts w:ascii="Arial" w:eastAsia="宋体" w:hAnsi="Arial"/>
          <w:b/>
          <w:lang w:eastAsia="ja-JP"/>
        </w:rPr>
      </w:pPr>
      <w:bookmarkStart w:id="0" w:name="OLE_LINK25"/>
      <w:bookmarkStart w:id="1" w:name="OLE_LINK24"/>
      <w:bookmarkStart w:id="2" w:name="OLE_LINK12"/>
      <w:bookmarkStart w:id="3" w:name="OLE_LINK33"/>
      <w:bookmarkStart w:id="4" w:name="OLE_LINK34"/>
      <w:bookmarkStart w:id="5" w:name="OLE_LINK13"/>
      <w:r>
        <w:rPr>
          <w:rFonts w:ascii="Arial" w:eastAsia="宋体" w:hAnsi="Arial" w:hint="eastAsia"/>
          <w:b/>
          <w:lang w:eastAsia="ja-JP"/>
        </w:rPr>
        <w:t>3GPP TSG RAN WG1 Meeting #9</w:t>
      </w:r>
      <w:r>
        <w:rPr>
          <w:rFonts w:ascii="Arial" w:eastAsia="宋体" w:hAnsi="Arial" w:hint="eastAsia"/>
          <w:b/>
        </w:rPr>
        <w:t xml:space="preserve">3                                                                           </w:t>
      </w:r>
      <w:r>
        <w:rPr>
          <w:rFonts w:ascii="Arial" w:eastAsia="宋体" w:hAnsi="Arial" w:hint="eastAsia"/>
          <w:b/>
          <w:lang w:eastAsia="ja-JP"/>
        </w:rPr>
        <w:t>R1-18</w:t>
      </w:r>
      <w:r>
        <w:rPr>
          <w:rFonts w:ascii="Arial" w:eastAsia="宋体" w:hAnsi="Arial" w:hint="eastAsia"/>
          <w:b/>
        </w:rPr>
        <w:t xml:space="preserve">05835     </w:t>
      </w:r>
    </w:p>
    <w:p w:rsidR="0015336F" w:rsidRDefault="0099164E">
      <w:pPr>
        <w:tabs>
          <w:tab w:val="center" w:pos="4536"/>
          <w:tab w:val="right" w:pos="8280"/>
          <w:tab w:val="right" w:pos="9639"/>
        </w:tabs>
        <w:snapToGrid w:val="0"/>
        <w:spacing w:after="0" w:line="240" w:lineRule="auto"/>
        <w:ind w:right="2"/>
        <w:rPr>
          <w:rFonts w:ascii="Arial" w:eastAsia="宋体" w:hAnsi="Arial"/>
          <w:b/>
        </w:rPr>
      </w:pPr>
      <w:r>
        <w:rPr>
          <w:rFonts w:ascii="Arial" w:eastAsia="宋体" w:hAnsi="Arial" w:hint="eastAsia"/>
          <w:b/>
          <w:lang w:eastAsia="ja-JP"/>
        </w:rPr>
        <w:t>Busan, Korea, May 21</w:t>
      </w:r>
      <w:r>
        <w:rPr>
          <w:rFonts w:ascii="Arial" w:eastAsia="宋体" w:hAnsi="Arial" w:hint="eastAsia"/>
          <w:b/>
          <w:vertAlign w:val="superscript"/>
          <w:lang w:eastAsia="ja-JP"/>
        </w:rPr>
        <w:t>st</w:t>
      </w:r>
      <w:r>
        <w:rPr>
          <w:rFonts w:ascii="Arial" w:eastAsia="宋体" w:hAnsi="Arial" w:hint="eastAsia"/>
          <w:b/>
        </w:rPr>
        <w:t xml:space="preserve"> - </w:t>
      </w:r>
      <w:r>
        <w:rPr>
          <w:rFonts w:ascii="Arial" w:eastAsia="宋体" w:hAnsi="Arial" w:hint="eastAsia"/>
          <w:b/>
          <w:lang w:eastAsia="ja-JP"/>
        </w:rPr>
        <w:t>25</w:t>
      </w:r>
      <w:r>
        <w:rPr>
          <w:rFonts w:ascii="Arial" w:eastAsia="宋体" w:hAnsi="Arial" w:hint="eastAsia"/>
          <w:b/>
          <w:vertAlign w:val="superscript"/>
          <w:lang w:eastAsia="ja-JP"/>
        </w:rPr>
        <w:t>th</w:t>
      </w:r>
      <w:r>
        <w:rPr>
          <w:rFonts w:ascii="Arial" w:eastAsia="宋体" w:hAnsi="Arial" w:hint="eastAsia"/>
          <w:b/>
          <w:lang w:eastAsia="ja-JP"/>
        </w:rPr>
        <w:t>, 201</w:t>
      </w:r>
      <w:r>
        <w:rPr>
          <w:rFonts w:ascii="Arial" w:eastAsia="宋体" w:hAnsi="Arial" w:hint="eastAsia"/>
          <w:b/>
        </w:rPr>
        <w:t>8</w:t>
      </w:r>
    </w:p>
    <w:bookmarkEnd w:id="0"/>
    <w:p w:rsidR="0015336F" w:rsidRDefault="0015336F">
      <w:pPr>
        <w:pStyle w:val="Header"/>
        <w:tabs>
          <w:tab w:val="clear" w:pos="4536"/>
          <w:tab w:val="clear" w:pos="9072"/>
          <w:tab w:val="right" w:pos="9360"/>
        </w:tabs>
        <w:snapToGrid w:val="0"/>
      </w:pPr>
    </w:p>
    <w:p w:rsidR="0015336F" w:rsidRDefault="0099164E">
      <w:pPr>
        <w:pStyle w:val="Header"/>
        <w:tabs>
          <w:tab w:val="clear" w:pos="4536"/>
        </w:tabs>
        <w:snapToGrid w:val="0"/>
        <w:rPr>
          <w:rFonts w:eastAsia="宋体"/>
          <w:sz w:val="22"/>
          <w:szCs w:val="22"/>
          <w:lang w:eastAsia="zh-CN"/>
        </w:rPr>
      </w:pPr>
      <w:r>
        <w:rPr>
          <w:rFonts w:eastAsia="宋体"/>
          <w:sz w:val="22"/>
          <w:szCs w:val="22"/>
          <w:lang w:eastAsia="zh-CN"/>
        </w:rPr>
        <w:t>Source:               ZTE</w:t>
      </w:r>
    </w:p>
    <w:p w:rsidR="0015336F" w:rsidRDefault="0099164E">
      <w:pPr>
        <w:pStyle w:val="Header"/>
        <w:tabs>
          <w:tab w:val="clear" w:pos="4536"/>
        </w:tabs>
        <w:snapToGrid w:val="0"/>
        <w:rPr>
          <w:rFonts w:eastAsia="宋体"/>
          <w:sz w:val="22"/>
          <w:szCs w:val="22"/>
          <w:lang w:eastAsia="zh-CN"/>
        </w:rPr>
      </w:pPr>
      <w:r>
        <w:rPr>
          <w:rFonts w:eastAsia="宋体"/>
          <w:sz w:val="22"/>
          <w:szCs w:val="22"/>
          <w:lang w:eastAsia="zh-CN"/>
        </w:rPr>
        <w:t xml:space="preserve">Title:                    Remaining </w:t>
      </w:r>
      <w:r>
        <w:rPr>
          <w:rFonts w:eastAsia="宋体" w:hint="eastAsia"/>
          <w:sz w:val="22"/>
          <w:szCs w:val="22"/>
          <w:lang w:eastAsia="zh-CN"/>
        </w:rPr>
        <w:t xml:space="preserve">issues </w:t>
      </w:r>
      <w:r>
        <w:rPr>
          <w:rFonts w:eastAsia="宋体"/>
          <w:sz w:val="22"/>
          <w:szCs w:val="22"/>
          <w:lang w:eastAsia="zh-CN"/>
        </w:rPr>
        <w:t xml:space="preserve">on </w:t>
      </w:r>
      <w:r>
        <w:rPr>
          <w:rFonts w:eastAsia="宋体" w:hint="eastAsia"/>
          <w:sz w:val="22"/>
          <w:szCs w:val="22"/>
          <w:lang w:eastAsia="zh-CN"/>
        </w:rPr>
        <w:t>TRS</w:t>
      </w:r>
    </w:p>
    <w:bookmarkEnd w:id="1"/>
    <w:p w:rsidR="0015336F" w:rsidRDefault="0099164E">
      <w:pPr>
        <w:pStyle w:val="Header"/>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宋体" w:hint="eastAsia"/>
          <w:sz w:val="22"/>
          <w:szCs w:val="22"/>
          <w:lang w:eastAsia="zh-CN"/>
        </w:rPr>
        <w:t>1.</w:t>
      </w:r>
      <w:r>
        <w:rPr>
          <w:rFonts w:eastAsiaTheme="minorEastAsia"/>
          <w:sz w:val="22"/>
          <w:szCs w:val="22"/>
          <w:lang w:eastAsia="zh-CN"/>
        </w:rPr>
        <w:t>2.3.</w:t>
      </w:r>
      <w:r>
        <w:rPr>
          <w:rFonts w:eastAsiaTheme="minorEastAsia" w:hint="eastAsia"/>
          <w:sz w:val="22"/>
          <w:szCs w:val="22"/>
          <w:lang w:eastAsia="zh-CN"/>
        </w:rPr>
        <w:t>6</w:t>
      </w:r>
    </w:p>
    <w:bookmarkEnd w:id="2"/>
    <w:bookmarkEnd w:id="3"/>
    <w:bookmarkEnd w:id="4"/>
    <w:bookmarkEnd w:id="5"/>
    <w:p w:rsidR="0015336F" w:rsidRDefault="0099164E">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15336F" w:rsidRDefault="0099164E">
      <w:pPr>
        <w:pStyle w:val="Heading1"/>
        <w:snapToGrid w:val="0"/>
        <w:spacing w:beforeLines="50" w:before="180" w:afterLines="50" w:after="180"/>
        <w:ind w:left="431" w:hanging="431"/>
        <w:rPr>
          <w:sz w:val="28"/>
          <w:lang w:val="en-US"/>
        </w:rPr>
      </w:pPr>
      <w:r>
        <w:rPr>
          <w:sz w:val="28"/>
          <w:lang w:val="en-US"/>
        </w:rPr>
        <w:t>Introduction</w:t>
      </w:r>
    </w:p>
    <w:p w:rsidR="0015336F" w:rsidRDefault="0099164E">
      <w:pPr>
        <w:snapToGrid w:val="0"/>
        <w:spacing w:after="0" w:line="240" w:lineRule="auto"/>
        <w:jc w:val="both"/>
        <w:rPr>
          <w:b/>
        </w:rPr>
      </w:pPr>
      <w:r>
        <w:rPr>
          <w:rFonts w:ascii="Times New Roman" w:hAnsi="Times New Roman" w:hint="eastAsia"/>
          <w:sz w:val="20"/>
          <w:szCs w:val="20"/>
        </w:rPr>
        <w:t xml:space="preserve"> </w:t>
      </w:r>
      <w:r>
        <w:rPr>
          <w:rFonts w:ascii="Times New Roman" w:hAnsi="Times New Roman"/>
          <w:sz w:val="20"/>
          <w:szCs w:val="20"/>
        </w:rPr>
        <w:t xml:space="preserve">In </w:t>
      </w:r>
      <w:r>
        <w:rPr>
          <w:rFonts w:ascii="Times New Roman" w:hAnsi="Times New Roman" w:hint="eastAsia"/>
          <w:sz w:val="20"/>
          <w:szCs w:val="20"/>
        </w:rPr>
        <w:t>RAN1#92bis meeting, aperiodic TRS was introduced as described in the following agreement</w:t>
      </w:r>
      <w:r>
        <w:rPr>
          <w:rFonts w:ascii="Times New Roman" w:hAnsi="Times New Roman"/>
          <w:sz w:val="20"/>
          <w:szCs w:val="20"/>
        </w:rPr>
        <w:t xml:space="preserve">. </w:t>
      </w:r>
      <w:r>
        <w:rPr>
          <w:rFonts w:ascii="Times New Roman" w:hAnsi="Times New Roman" w:hint="eastAsia"/>
          <w:sz w:val="20"/>
          <w:szCs w:val="20"/>
        </w:rPr>
        <w:t xml:space="preserve">In this contribution, we provide our </w:t>
      </w:r>
      <w:r>
        <w:rPr>
          <w:rFonts w:ascii="Times New Roman" w:hAnsi="Times New Roman"/>
          <w:sz w:val="20"/>
          <w:szCs w:val="20"/>
        </w:rPr>
        <w:t>view</w:t>
      </w:r>
      <w:r>
        <w:rPr>
          <w:rFonts w:ascii="Times New Roman" w:hAnsi="Times New Roman" w:hint="eastAsia"/>
          <w:sz w:val="20"/>
          <w:szCs w:val="20"/>
        </w:rPr>
        <w:t>s</w:t>
      </w:r>
      <w:r>
        <w:rPr>
          <w:rFonts w:ascii="Times New Roman" w:hAnsi="Times New Roman"/>
          <w:sz w:val="20"/>
          <w:szCs w:val="20"/>
        </w:rPr>
        <w:t xml:space="preserve"> </w:t>
      </w:r>
      <w:r>
        <w:rPr>
          <w:rFonts w:ascii="Times New Roman" w:hAnsi="Times New Roman" w:hint="eastAsia"/>
          <w:sz w:val="20"/>
          <w:szCs w:val="20"/>
        </w:rPr>
        <w:t xml:space="preserve">on the remaining issues of </w:t>
      </w:r>
      <w:r>
        <w:rPr>
          <w:rFonts w:ascii="Times New Roman" w:hAnsi="Times New Roman"/>
          <w:sz w:val="20"/>
          <w:szCs w:val="20"/>
        </w:rPr>
        <w:t xml:space="preserve">aperiodic </w:t>
      </w:r>
      <w:r>
        <w:rPr>
          <w:rFonts w:ascii="Times New Roman" w:hAnsi="Times New Roman" w:hint="eastAsia"/>
          <w:sz w:val="20"/>
          <w:szCs w:val="20"/>
        </w:rPr>
        <w:t>TRS</w:t>
      </w:r>
      <w:r>
        <w:rPr>
          <w:rFonts w:eastAsia="微软雅黑" w:hint="eastAsia"/>
          <w:sz w:val="20"/>
          <w:szCs w:val="20"/>
        </w:rPr>
        <w:t>.</w:t>
      </w:r>
    </w:p>
    <w:p w:rsidR="0015336F" w:rsidRDefault="0099164E">
      <w:pPr>
        <w:snapToGrid w:val="0"/>
        <w:spacing w:beforeLines="50" w:before="180" w:after="80" w:line="240" w:lineRule="auto"/>
        <w:rPr>
          <w:rFonts w:ascii="Times New Roman" w:hAnsi="Times New Roman"/>
          <w:bCs/>
          <w:i/>
          <w:iCs/>
          <w:sz w:val="20"/>
          <w:szCs w:val="20"/>
          <w:u w:val="single"/>
        </w:rPr>
      </w:pPr>
      <w:r>
        <w:rPr>
          <w:rFonts w:ascii="Times New Roman" w:hAnsi="Times New Roman"/>
          <w:bCs/>
          <w:i/>
          <w:iCs/>
          <w:sz w:val="20"/>
          <w:szCs w:val="20"/>
          <w:u w:val="single"/>
        </w:rPr>
        <w:t>Agreement:</w:t>
      </w:r>
    </w:p>
    <w:p w:rsidR="0015336F" w:rsidRDefault="0099164E">
      <w:pPr>
        <w:numPr>
          <w:ilvl w:val="0"/>
          <w:numId w:val="2"/>
        </w:numPr>
        <w:snapToGrid w:val="0"/>
        <w:spacing w:after="80" w:line="240" w:lineRule="auto"/>
        <w:jc w:val="both"/>
        <w:rPr>
          <w:rFonts w:ascii="Times New Roman" w:eastAsia="宋体" w:hAnsi="Times New Roman"/>
          <w:i/>
          <w:iCs/>
          <w:sz w:val="20"/>
          <w:szCs w:val="20"/>
        </w:rPr>
      </w:pPr>
      <w:r>
        <w:rPr>
          <w:rFonts w:ascii="Times New Roman" w:hAnsi="Times New Roman"/>
          <w:i/>
          <w:iCs/>
          <w:sz w:val="20"/>
          <w:szCs w:val="20"/>
        </w:rPr>
        <w:t xml:space="preserve">Rel-15 </w:t>
      </w:r>
      <w:r>
        <w:rPr>
          <w:rFonts w:ascii="Times New Roman" w:hAnsi="Times New Roman"/>
          <w:i/>
          <w:iCs/>
          <w:sz w:val="20"/>
          <w:szCs w:val="20"/>
        </w:rPr>
        <w:t>supports aperiodic TRS for FR2 as an optional UE feature with UE capability signalling</w:t>
      </w:r>
    </w:p>
    <w:p w:rsidR="0015336F" w:rsidRDefault="0099164E">
      <w:pPr>
        <w:numPr>
          <w:ilvl w:val="1"/>
          <w:numId w:val="2"/>
        </w:numPr>
        <w:snapToGrid w:val="0"/>
        <w:spacing w:after="80" w:line="240" w:lineRule="auto"/>
        <w:jc w:val="both"/>
        <w:rPr>
          <w:rFonts w:ascii="Times New Roman" w:hAnsi="Times New Roman"/>
          <w:i/>
          <w:iCs/>
          <w:sz w:val="20"/>
          <w:szCs w:val="20"/>
        </w:rPr>
      </w:pPr>
      <w:r>
        <w:rPr>
          <w:rFonts w:ascii="Times New Roman" w:hAnsi="Times New Roman"/>
          <w:i/>
          <w:iCs/>
          <w:sz w:val="20"/>
          <w:szCs w:val="20"/>
        </w:rPr>
        <w:t>(</w:t>
      </w:r>
      <w:r>
        <w:rPr>
          <w:rFonts w:ascii="Times New Roman" w:hAnsi="Times New Roman"/>
          <w:i/>
          <w:iCs/>
          <w:sz w:val="20"/>
          <w:szCs w:val="20"/>
          <w:highlight w:val="darkYellow"/>
        </w:rPr>
        <w:t>Working assumption</w:t>
      </w:r>
      <w:r>
        <w:rPr>
          <w:rFonts w:ascii="Times New Roman" w:hAnsi="Times New Roman"/>
          <w:i/>
          <w:iCs/>
          <w:sz w:val="20"/>
          <w:szCs w:val="20"/>
        </w:rPr>
        <w:t>) A UE does not expect to be triggered to aperiodic TRS unless it has been configured with an associated periodic TRS with the same burst length X slo</w:t>
      </w:r>
      <w:r>
        <w:rPr>
          <w:rFonts w:ascii="Times New Roman" w:hAnsi="Times New Roman"/>
          <w:i/>
          <w:iCs/>
          <w:sz w:val="20"/>
          <w:szCs w:val="20"/>
        </w:rPr>
        <w:t>ts on the same BWP</w:t>
      </w:r>
    </w:p>
    <w:p w:rsidR="0015336F" w:rsidRDefault="0099164E">
      <w:pPr>
        <w:numPr>
          <w:ilvl w:val="2"/>
          <w:numId w:val="2"/>
        </w:numPr>
        <w:snapToGrid w:val="0"/>
        <w:spacing w:after="80" w:line="240" w:lineRule="auto"/>
        <w:jc w:val="both"/>
        <w:rPr>
          <w:rFonts w:ascii="Times New Roman" w:hAnsi="Times New Roman"/>
          <w:i/>
          <w:iCs/>
          <w:sz w:val="20"/>
          <w:szCs w:val="20"/>
        </w:rPr>
      </w:pPr>
      <w:r>
        <w:rPr>
          <w:rFonts w:ascii="Times New Roman" w:hAnsi="Times New Roman"/>
          <w:i/>
          <w:iCs/>
          <w:sz w:val="20"/>
          <w:szCs w:val="20"/>
        </w:rPr>
        <w:t>The aperiodic TRS and the associated periodic TRS has the same BW, [same symbol position, same subcarrier location] and the aperiodic TRS will be QCL type A+D (if applicable) with this periodic TRS</w:t>
      </w:r>
    </w:p>
    <w:p w:rsidR="0015336F" w:rsidRDefault="0099164E">
      <w:pPr>
        <w:numPr>
          <w:ilvl w:val="2"/>
          <w:numId w:val="2"/>
        </w:numPr>
        <w:snapToGrid w:val="0"/>
        <w:spacing w:after="80" w:line="240" w:lineRule="auto"/>
        <w:jc w:val="both"/>
        <w:rPr>
          <w:rFonts w:ascii="Times New Roman" w:hAnsi="Times New Roman"/>
          <w:i/>
          <w:iCs/>
          <w:sz w:val="20"/>
          <w:szCs w:val="20"/>
        </w:rPr>
      </w:pPr>
      <w:r>
        <w:rPr>
          <w:rFonts w:ascii="Times New Roman" w:hAnsi="Times New Roman"/>
          <w:i/>
          <w:iCs/>
          <w:sz w:val="20"/>
          <w:szCs w:val="20"/>
        </w:rPr>
        <w:t xml:space="preserve">FFS on DCI trigger timing for SCell </w:t>
      </w:r>
      <w:r>
        <w:rPr>
          <w:rFonts w:ascii="Times New Roman" w:hAnsi="Times New Roman"/>
          <w:i/>
          <w:iCs/>
          <w:sz w:val="20"/>
          <w:szCs w:val="20"/>
        </w:rPr>
        <w:t>activation and BWP switching</w:t>
      </w:r>
    </w:p>
    <w:p w:rsidR="0015336F" w:rsidRDefault="0099164E">
      <w:pPr>
        <w:numPr>
          <w:ilvl w:val="2"/>
          <w:numId w:val="2"/>
        </w:numPr>
        <w:snapToGrid w:val="0"/>
        <w:spacing w:after="80" w:line="240" w:lineRule="auto"/>
        <w:jc w:val="both"/>
        <w:rPr>
          <w:rFonts w:ascii="Times New Roman" w:hAnsi="Times New Roman"/>
          <w:i/>
          <w:iCs/>
          <w:sz w:val="20"/>
          <w:szCs w:val="20"/>
        </w:rPr>
      </w:pPr>
      <w:r>
        <w:rPr>
          <w:rFonts w:ascii="Times New Roman" w:hAnsi="Times New Roman"/>
          <w:i/>
          <w:iCs/>
          <w:sz w:val="20"/>
          <w:szCs w:val="20"/>
        </w:rPr>
        <w:t>The UE does not expect the scheduling offset between DCI to the first symbol of TRS be smaller than the threshold UE reported</w:t>
      </w:r>
    </w:p>
    <w:p w:rsidR="0015336F" w:rsidRDefault="0099164E">
      <w:pPr>
        <w:numPr>
          <w:ilvl w:val="2"/>
          <w:numId w:val="2"/>
        </w:numPr>
        <w:snapToGrid w:val="0"/>
        <w:spacing w:after="80" w:line="240" w:lineRule="auto"/>
        <w:jc w:val="both"/>
        <w:rPr>
          <w:rFonts w:ascii="Times New Roman" w:hAnsi="Times New Roman"/>
          <w:i/>
          <w:iCs/>
          <w:sz w:val="20"/>
          <w:szCs w:val="20"/>
        </w:rPr>
      </w:pPr>
      <w:r>
        <w:rPr>
          <w:rFonts w:ascii="Times New Roman" w:hAnsi="Times New Roman"/>
          <w:i/>
          <w:iCs/>
          <w:sz w:val="20"/>
          <w:szCs w:val="20"/>
        </w:rPr>
        <w:t xml:space="preserve">The aperiodic TRS is triggered by UL DCI (same as CSI-RS) </w:t>
      </w:r>
    </w:p>
    <w:p w:rsidR="0015336F" w:rsidRDefault="0099164E">
      <w:pPr>
        <w:numPr>
          <w:ilvl w:val="0"/>
          <w:numId w:val="2"/>
        </w:numPr>
        <w:snapToGrid w:val="0"/>
        <w:spacing w:line="240" w:lineRule="auto"/>
        <w:jc w:val="both"/>
        <w:rPr>
          <w:rFonts w:eastAsia="微软雅黑"/>
          <w:sz w:val="20"/>
          <w:szCs w:val="20"/>
          <w:lang w:val="en-GB"/>
        </w:rPr>
      </w:pPr>
      <w:r>
        <w:rPr>
          <w:rFonts w:ascii="Times New Roman" w:hAnsi="Times New Roman"/>
          <w:i/>
          <w:iCs/>
          <w:sz w:val="20"/>
          <w:szCs w:val="20"/>
        </w:rPr>
        <w:t>No new/additional RRC parameters are intro</w:t>
      </w:r>
      <w:r>
        <w:rPr>
          <w:rFonts w:ascii="Times New Roman" w:hAnsi="Times New Roman"/>
          <w:i/>
          <w:iCs/>
          <w:sz w:val="20"/>
          <w:szCs w:val="20"/>
        </w:rPr>
        <w:t>duced for this feature except UE capability</w:t>
      </w:r>
    </w:p>
    <w:p w:rsidR="0015336F" w:rsidRDefault="0099164E">
      <w:pPr>
        <w:pStyle w:val="Heading1"/>
        <w:snapToGrid w:val="0"/>
        <w:spacing w:beforeLines="50" w:before="180" w:afterLines="50" w:after="180"/>
        <w:ind w:left="431" w:hanging="431"/>
        <w:rPr>
          <w:sz w:val="28"/>
          <w:lang w:val="en-US"/>
        </w:rPr>
      </w:pPr>
      <w:r>
        <w:rPr>
          <w:sz w:val="28"/>
          <w:lang w:val="en-US"/>
        </w:rPr>
        <w:t>Discussion</w:t>
      </w:r>
    </w:p>
    <w:p w:rsidR="0015336F" w:rsidRDefault="0099164E">
      <w:pPr>
        <w:snapToGrid w:val="0"/>
        <w:spacing w:line="240" w:lineRule="auto"/>
        <w:jc w:val="both"/>
        <w:rPr>
          <w:rFonts w:ascii="Times New Roman" w:hAnsi="Times New Roman"/>
          <w:sz w:val="20"/>
          <w:szCs w:val="20"/>
        </w:rPr>
      </w:pPr>
      <w:r>
        <w:rPr>
          <w:rFonts w:ascii="Times New Roman" w:hAnsi="Times New Roman"/>
          <w:sz w:val="20"/>
          <w:szCs w:val="20"/>
        </w:rPr>
        <w:t xml:space="preserve">Supporting aperiodic TRS can help UEs get the time/frequency tracking as soon as possible for many scenarios including waking up from idle state, SCell activation and BWP switching. For instance, when </w:t>
      </w:r>
      <w:r>
        <w:rPr>
          <w:rFonts w:ascii="Times New Roman" w:hAnsi="Times New Roman"/>
          <w:sz w:val="20"/>
          <w:szCs w:val="20"/>
        </w:rPr>
        <w:t>BWP switching happens, aperiodic TRS can be triggered in the first slot of new active DL BWP. The motivation is to reduce tracking latency which is aligned with purpose of introduction of aperiodic TRS.</w:t>
      </w:r>
    </w:p>
    <w:p w:rsidR="0015336F" w:rsidRDefault="0099164E">
      <w:pPr>
        <w:snapToGrid w:val="0"/>
        <w:spacing w:line="240" w:lineRule="auto"/>
        <w:jc w:val="both"/>
        <w:rPr>
          <w:rFonts w:ascii="Times New Roman" w:hAnsi="Times New Roman"/>
          <w:sz w:val="20"/>
          <w:szCs w:val="20"/>
        </w:rPr>
      </w:pPr>
      <w:r>
        <w:rPr>
          <w:rFonts w:ascii="Times New Roman" w:hAnsi="Times New Roman"/>
          <w:sz w:val="20"/>
          <w:szCs w:val="20"/>
        </w:rPr>
        <w:t>Since TRS is actual one kind of CSI-RS, the trigger m</w:t>
      </w:r>
      <w:r>
        <w:rPr>
          <w:rFonts w:ascii="Times New Roman" w:hAnsi="Times New Roman"/>
          <w:sz w:val="20"/>
          <w:szCs w:val="20"/>
        </w:rPr>
        <w:t xml:space="preserve">echanism of aperiodic CSI-RS is reused for aperiodic TRS as described in the above agreement, i.e. triggered by aperiodic CSI request field in UL DCI grant. However, aperiodic TRS may not be triggered in time for the case of BWP switching since </w:t>
      </w:r>
      <w:r w:rsidR="00AC44D9">
        <w:rPr>
          <w:rFonts w:ascii="Times New Roman" w:hAnsi="Times New Roman"/>
          <w:sz w:val="20"/>
          <w:szCs w:val="20"/>
        </w:rPr>
        <w:t>aperiodic</w:t>
      </w:r>
      <w:bookmarkStart w:id="6" w:name="_GoBack"/>
      <w:bookmarkEnd w:id="6"/>
      <w:r>
        <w:rPr>
          <w:rFonts w:ascii="Times New Roman" w:hAnsi="Times New Roman"/>
          <w:sz w:val="20"/>
          <w:szCs w:val="20"/>
        </w:rPr>
        <w:t xml:space="preserve"> C</w:t>
      </w:r>
      <w:r>
        <w:rPr>
          <w:rFonts w:ascii="Times New Roman" w:hAnsi="Times New Roman"/>
          <w:sz w:val="20"/>
          <w:szCs w:val="20"/>
        </w:rPr>
        <w:t>SI-RS can only be triggered for active DL BWP as description below in the current 38.214</w:t>
      </w:r>
      <w:r>
        <w:rPr>
          <w:rFonts w:ascii="Times New Roman" w:hAnsi="Times New Roman" w:hint="eastAsia"/>
          <w:sz w:val="20"/>
          <w:szCs w:val="20"/>
        </w:rPr>
        <w:t xml:space="preserve"> [1]</w:t>
      </w:r>
      <w:r>
        <w:rPr>
          <w:rFonts w:ascii="Times New Roman" w:hAnsi="Times New Roman"/>
          <w:sz w:val="20"/>
          <w:szCs w:val="20"/>
        </w:rPr>
        <w:t xml:space="preserve">. In other words, aperiodic TRS should be triggered after switching to the new active DL BWP. Since timing offset between DCI trigger and </w:t>
      </w:r>
      <w:r w:rsidR="00AC44D9">
        <w:rPr>
          <w:rFonts w:ascii="Times New Roman" w:hAnsi="Times New Roman"/>
          <w:sz w:val="20"/>
          <w:szCs w:val="20"/>
        </w:rPr>
        <w:t>aperiodic</w:t>
      </w:r>
      <w:r>
        <w:rPr>
          <w:rFonts w:ascii="Times New Roman" w:hAnsi="Times New Roman"/>
          <w:sz w:val="20"/>
          <w:szCs w:val="20"/>
        </w:rPr>
        <w:t xml:space="preserve"> TRS transmission</w:t>
      </w:r>
      <w:r>
        <w:rPr>
          <w:rFonts w:ascii="Times New Roman" w:hAnsi="Times New Roman"/>
          <w:sz w:val="20"/>
          <w:szCs w:val="20"/>
        </w:rPr>
        <w:t xml:space="preserve"> should be larger than the threshold UE reported, it is hard to transmit the aperiodic TRS in the first slot of the new DL BWP as shown in Figure 1</w:t>
      </w:r>
      <w:r>
        <w:rPr>
          <w:rFonts w:ascii="Times New Roman" w:hAnsi="Times New Roman" w:hint="eastAsia"/>
          <w:sz w:val="20"/>
          <w:szCs w:val="20"/>
        </w:rPr>
        <w:t xml:space="preserve"> which shows</w:t>
      </w:r>
      <w:r>
        <w:rPr>
          <w:rFonts w:ascii="Times New Roman" w:hAnsi="Times New Roman"/>
          <w:sz w:val="20"/>
          <w:szCs w:val="20"/>
        </w:rPr>
        <w:t xml:space="preserve"> 3 slot delay. The latency requirements of TRS and CSI acquisition are different. TRS is used to </w:t>
      </w:r>
      <w:r>
        <w:rPr>
          <w:rFonts w:ascii="Times New Roman" w:hAnsi="Times New Roman"/>
          <w:sz w:val="20"/>
          <w:szCs w:val="20"/>
        </w:rPr>
        <w:t>refine the receiver for DL channels/signals, which requires lower latency than CSI acquisition from the perspective of performance and UE buffer size. Further, the major intention to introduce AP TRS is to reduce tracking latency. Hence, if the operation o</w:t>
      </w:r>
      <w:r>
        <w:rPr>
          <w:rFonts w:ascii="Times New Roman" w:hAnsi="Times New Roman"/>
          <w:sz w:val="20"/>
          <w:szCs w:val="20"/>
        </w:rPr>
        <w:t>f tracking is delayed, the benefi</w:t>
      </w:r>
      <w:r>
        <w:rPr>
          <w:rFonts w:ascii="Times New Roman" w:hAnsi="Times New Roman" w:hint="eastAsia"/>
          <w:sz w:val="20"/>
          <w:szCs w:val="20"/>
        </w:rPr>
        <w:t>t</w:t>
      </w:r>
      <w:r>
        <w:rPr>
          <w:rFonts w:ascii="Times New Roman" w:hAnsi="Times New Roman"/>
          <w:sz w:val="20"/>
          <w:szCs w:val="20"/>
        </w:rPr>
        <w:t xml:space="preserve"> of aperiodic TRS will be marginal. </w:t>
      </w:r>
    </w:p>
    <w:p w:rsidR="0015336F" w:rsidRDefault="0099164E">
      <w:pPr>
        <w:snapToGrid w:val="0"/>
        <w:spacing w:line="240" w:lineRule="auto"/>
        <w:rPr>
          <w:rFonts w:ascii="Times New Roman" w:hAnsi="Times New Roman"/>
          <w:sz w:val="20"/>
          <w:szCs w:val="20"/>
        </w:rPr>
      </w:pPr>
      <w:r>
        <w:rPr>
          <w:rFonts w:ascii="Times New Roman" w:hAnsi="Times New Roman"/>
          <w:sz w:val="20"/>
          <w:szCs w:val="20"/>
        </w:rPr>
        <w:t>---------------------38.214 :  5.2.1.5.1 Aperiodic CSI Reporting/Aperiodic CSI-RS ---------------------</w:t>
      </w:r>
    </w:p>
    <w:p w:rsidR="0015336F" w:rsidRDefault="0099164E">
      <w:pPr>
        <w:snapToGrid w:val="0"/>
        <w:spacing w:after="0" w:line="240" w:lineRule="auto"/>
        <w:jc w:val="both"/>
        <w:rPr>
          <w:rFonts w:ascii="Times New Roman" w:hAnsi="Times New Roman"/>
          <w:sz w:val="20"/>
          <w:szCs w:val="20"/>
        </w:rPr>
      </w:pPr>
      <w:r>
        <w:rPr>
          <w:rFonts w:ascii="Times New Roman" w:hAnsi="Times New Roman"/>
          <w:sz w:val="20"/>
          <w:szCs w:val="20"/>
        </w:rPr>
        <w:t>For CSI-RS resource sets associated with Resource Settings configured with the hi</w:t>
      </w:r>
      <w:r>
        <w:rPr>
          <w:rFonts w:ascii="Times New Roman" w:hAnsi="Times New Roman"/>
          <w:sz w:val="20"/>
          <w:szCs w:val="20"/>
        </w:rPr>
        <w:t>gher layer parameter resourceType  set to 'aperiodic', periodic', or semi-persistent', trigger states for Reporting Setting(s) (configured with the higher layer parameter reportConfigType set to ‘aperiodic’) and/or Resource Setting for channel and/or inter</w:t>
      </w:r>
      <w:r>
        <w:rPr>
          <w:rFonts w:ascii="Times New Roman" w:hAnsi="Times New Roman"/>
          <w:sz w:val="20"/>
          <w:szCs w:val="20"/>
        </w:rPr>
        <w:t xml:space="preserve">ference measurement on one or more component carriers are configured using the higher layer parameter </w:t>
      </w:r>
      <w:bookmarkStart w:id="7" w:name="_Hlk500778920"/>
      <w:r>
        <w:rPr>
          <w:rFonts w:ascii="Times New Roman" w:hAnsi="Times New Roman"/>
          <w:sz w:val="20"/>
          <w:szCs w:val="20"/>
        </w:rPr>
        <w:t>CSI-AperiodicTriggerStateList</w:t>
      </w:r>
      <w:bookmarkEnd w:id="7"/>
      <w:r>
        <w:rPr>
          <w:rFonts w:ascii="Times New Roman" w:hAnsi="Times New Roman"/>
          <w:sz w:val="20"/>
          <w:szCs w:val="20"/>
        </w:rPr>
        <w:t>. For aperiodic CSI report triggering, a single set of CSI triggering states are higher layer configured, wherein the CSI tri</w:t>
      </w:r>
      <w:r>
        <w:rPr>
          <w:rFonts w:ascii="Times New Roman" w:hAnsi="Times New Roman"/>
          <w:sz w:val="20"/>
          <w:szCs w:val="20"/>
        </w:rPr>
        <w:t xml:space="preserve">ggering states can be associated with any candidate DL BWP. A UE is not expected to receive more than one </w:t>
      </w:r>
      <w:r>
        <w:rPr>
          <w:rFonts w:ascii="Times New Roman" w:hAnsi="Times New Roman"/>
          <w:sz w:val="20"/>
          <w:szCs w:val="20"/>
        </w:rPr>
        <w:lastRenderedPageBreak/>
        <w:t xml:space="preserve">aperiodic CSI report request for a given slot. </w:t>
      </w:r>
      <w:r>
        <w:rPr>
          <w:rFonts w:ascii="Times New Roman" w:hAnsi="Times New Roman"/>
          <w:color w:val="C00000"/>
          <w:sz w:val="20"/>
          <w:szCs w:val="20"/>
        </w:rPr>
        <w:t>A UE is not expected to be triggered with a CSI report for a non-active DL BWP.</w:t>
      </w:r>
      <w:r>
        <w:rPr>
          <w:rFonts w:ascii="Times New Roman" w:hAnsi="Times New Roman"/>
          <w:sz w:val="20"/>
          <w:szCs w:val="20"/>
        </w:rPr>
        <w:t xml:space="preserve"> A trigger state is init</w:t>
      </w:r>
      <w:r>
        <w:rPr>
          <w:rFonts w:ascii="Times New Roman" w:hAnsi="Times New Roman"/>
          <w:sz w:val="20"/>
          <w:szCs w:val="20"/>
        </w:rPr>
        <w:t>iated using the CSI request field in DCI.</w:t>
      </w:r>
    </w:p>
    <w:p w:rsidR="0015336F" w:rsidRDefault="0099164E">
      <w:pPr>
        <w:snapToGrid w:val="0"/>
        <w:spacing w:line="240" w:lineRule="auto"/>
        <w:rPr>
          <w:rFonts w:ascii="Times New Roman" w:hAnsi="Times New Roman"/>
          <w:sz w:val="20"/>
          <w:szCs w:val="20"/>
        </w:rPr>
      </w:pPr>
      <w:r>
        <w:rPr>
          <w:rFonts w:ascii="Times New Roman" w:hAnsi="Times New Roman"/>
          <w:sz w:val="20"/>
          <w:szCs w:val="20"/>
        </w:rPr>
        <w:t>-----------------------------------------------------------------------------------------------------------------------</w:t>
      </w:r>
    </w:p>
    <w:p w:rsidR="0015336F" w:rsidRDefault="0099164E">
      <w:pPr>
        <w:jc w:val="center"/>
      </w:pPr>
      <w:r>
        <w:rPr>
          <w:noProof/>
        </w:rPr>
        <w:drawing>
          <wp:inline distT="0" distB="0" distL="114300" distR="114300">
            <wp:extent cx="4691380" cy="1559560"/>
            <wp:effectExtent l="0" t="0" r="139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691380" cy="1559560"/>
                    </a:xfrm>
                    <a:prstGeom prst="rect">
                      <a:avLst/>
                    </a:prstGeom>
                    <a:noFill/>
                    <a:ln w="9525">
                      <a:noFill/>
                    </a:ln>
                  </pic:spPr>
                </pic:pic>
              </a:graphicData>
            </a:graphic>
          </wp:inline>
        </w:drawing>
      </w:r>
    </w:p>
    <w:p w:rsidR="0015336F" w:rsidRDefault="0099164E">
      <w:pPr>
        <w:jc w:val="center"/>
        <w:rPr>
          <w:rFonts w:ascii="Times New Roman" w:hAnsi="Times New Roman"/>
          <w:sz w:val="20"/>
          <w:szCs w:val="20"/>
        </w:rPr>
      </w:pPr>
      <w:r>
        <w:rPr>
          <w:rFonts w:ascii="Times New Roman" w:hAnsi="Times New Roman"/>
          <w:sz w:val="20"/>
          <w:szCs w:val="20"/>
        </w:rPr>
        <w:t>Figure 1 AP-</w:t>
      </w:r>
      <w:r>
        <w:rPr>
          <w:rFonts w:ascii="Times New Roman" w:hAnsi="Times New Roman" w:hint="eastAsia"/>
          <w:sz w:val="20"/>
          <w:szCs w:val="20"/>
        </w:rPr>
        <w:t>T</w:t>
      </w:r>
      <w:r>
        <w:rPr>
          <w:rFonts w:ascii="Times New Roman" w:hAnsi="Times New Roman"/>
          <w:sz w:val="20"/>
          <w:szCs w:val="20"/>
        </w:rPr>
        <w:t>RS is triggered after BWP switching</w:t>
      </w:r>
    </w:p>
    <w:p w:rsidR="0015336F" w:rsidRDefault="0099164E">
      <w:pPr>
        <w:snapToGrid w:val="0"/>
        <w:spacing w:beforeLines="50" w:before="180" w:line="240" w:lineRule="auto"/>
        <w:jc w:val="both"/>
        <w:rPr>
          <w:rFonts w:ascii="Times New Roman" w:hAnsi="Times New Roman"/>
          <w:sz w:val="20"/>
          <w:szCs w:val="20"/>
        </w:rPr>
      </w:pPr>
      <w:r>
        <w:rPr>
          <w:rFonts w:ascii="Times New Roman" w:hAnsi="Times New Roman"/>
          <w:sz w:val="20"/>
          <w:szCs w:val="20"/>
        </w:rPr>
        <w:t xml:space="preserve">In order to reduce the latency, triggering </w:t>
      </w:r>
      <w:r>
        <w:rPr>
          <w:rFonts w:ascii="Times New Roman" w:hAnsi="Times New Roman"/>
          <w:sz w:val="20"/>
          <w:szCs w:val="20"/>
        </w:rPr>
        <w:t xml:space="preserve">aperiodic TRS before switching to the target BWP </w:t>
      </w:r>
      <w:r>
        <w:rPr>
          <w:rFonts w:ascii="Times New Roman" w:hAnsi="Times New Roman" w:hint="eastAsia"/>
          <w:sz w:val="20"/>
          <w:szCs w:val="20"/>
        </w:rPr>
        <w:t>should</w:t>
      </w:r>
      <w:r>
        <w:rPr>
          <w:rFonts w:ascii="Times New Roman" w:hAnsi="Times New Roman"/>
          <w:sz w:val="20"/>
          <w:szCs w:val="20"/>
        </w:rPr>
        <w:t xml:space="preserve"> be supported. Furthermore, the aperiodic TRS can be required to transmit in the first slot of the target BWP. As shown in Figure 2, Aperiodic TRS can be transmitted immediately after the new BWP is ac</w:t>
      </w:r>
      <w:r>
        <w:rPr>
          <w:rFonts w:ascii="Times New Roman" w:hAnsi="Times New Roman"/>
          <w:sz w:val="20"/>
          <w:szCs w:val="20"/>
        </w:rPr>
        <w:t>tive.</w:t>
      </w:r>
      <w:r>
        <w:rPr>
          <w:rFonts w:ascii="Times New Roman" w:hAnsi="Times New Roman" w:hint="eastAsia"/>
          <w:sz w:val="20"/>
          <w:szCs w:val="20"/>
        </w:rPr>
        <w:t xml:space="preserve"> </w:t>
      </w:r>
    </w:p>
    <w:p w:rsidR="0015336F" w:rsidRDefault="0099164E">
      <w:pPr>
        <w:snapToGrid w:val="0"/>
        <w:spacing w:line="240" w:lineRule="auto"/>
        <w:jc w:val="center"/>
        <w:rPr>
          <w:rFonts w:ascii="Times New Roman" w:hAnsi="Times New Roman"/>
          <w:sz w:val="20"/>
          <w:szCs w:val="20"/>
        </w:rPr>
      </w:pPr>
      <w:r>
        <w:rPr>
          <w:rFonts w:ascii="Times New Roman" w:hAnsi="Times New Roman"/>
          <w:noProof/>
          <w:sz w:val="20"/>
          <w:szCs w:val="20"/>
        </w:rPr>
        <w:drawing>
          <wp:inline distT="0" distB="0" distL="114300" distR="114300">
            <wp:extent cx="4163695" cy="2260600"/>
            <wp:effectExtent l="0" t="0" r="825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163695" cy="2260600"/>
                    </a:xfrm>
                    <a:prstGeom prst="rect">
                      <a:avLst/>
                    </a:prstGeom>
                    <a:noFill/>
                    <a:ln w="9525">
                      <a:noFill/>
                    </a:ln>
                  </pic:spPr>
                </pic:pic>
              </a:graphicData>
            </a:graphic>
          </wp:inline>
        </w:drawing>
      </w:r>
    </w:p>
    <w:p w:rsidR="0015336F" w:rsidRDefault="0099164E">
      <w:pPr>
        <w:snapToGrid w:val="0"/>
        <w:jc w:val="center"/>
        <w:rPr>
          <w:rFonts w:ascii="Times New Roman" w:hAnsi="Times New Roman"/>
          <w:sz w:val="20"/>
          <w:szCs w:val="20"/>
        </w:rPr>
      </w:pPr>
      <w:r>
        <w:rPr>
          <w:rFonts w:ascii="Times New Roman" w:hAnsi="Times New Roman"/>
          <w:sz w:val="20"/>
          <w:szCs w:val="20"/>
        </w:rPr>
        <w:t>Figure 2 AP-</w:t>
      </w:r>
      <w:r>
        <w:rPr>
          <w:rFonts w:ascii="Times New Roman" w:hAnsi="Times New Roman" w:hint="eastAsia"/>
          <w:sz w:val="20"/>
          <w:szCs w:val="20"/>
        </w:rPr>
        <w:t>T</w:t>
      </w:r>
      <w:r>
        <w:rPr>
          <w:rFonts w:ascii="Times New Roman" w:hAnsi="Times New Roman"/>
          <w:sz w:val="20"/>
          <w:szCs w:val="20"/>
        </w:rPr>
        <w:t>RS is triggered before BWP switching</w:t>
      </w:r>
    </w:p>
    <w:p w:rsidR="0015336F" w:rsidRDefault="0099164E">
      <w:pPr>
        <w:snapToGrid w:val="0"/>
        <w:spacing w:beforeLines="50" w:before="180" w:line="240" w:lineRule="auto"/>
        <w:jc w:val="both"/>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CSI-RS, the triggering offset is configured per set in RRC. However, the BWP switch time is quite dynamic, which is indicated in the SLIV field of DCI. To achieve low tracking latency and guara</w:t>
      </w:r>
      <w:r>
        <w:rPr>
          <w:rFonts w:ascii="Times New Roman" w:hAnsi="Times New Roman"/>
          <w:sz w:val="20"/>
          <w:szCs w:val="20"/>
        </w:rPr>
        <w:t>ntee that AP TRS is transmitted immediately after BWP switching, one may argue that the network can configure multiple TRS sets with different slot offsets. Then network can select one from the multiple sets through DCI. However, if we follow this approach</w:t>
      </w:r>
      <w:r>
        <w:rPr>
          <w:rFonts w:ascii="Times New Roman" w:hAnsi="Times New Roman"/>
          <w:sz w:val="20"/>
          <w:szCs w:val="20"/>
        </w:rPr>
        <w:t xml:space="preserve">, it requires configuring a lot of extra trigger states just for this use case, which is quite expensive as it would lead to a larger DCI overhead. This extra DCI overhead can be saved if we define the rule that upon BWP switching, the triggered AP TRS is </w:t>
      </w:r>
      <w:r>
        <w:rPr>
          <w:rFonts w:ascii="Times New Roman" w:hAnsi="Times New Roman"/>
          <w:sz w:val="20"/>
          <w:szCs w:val="20"/>
        </w:rPr>
        <w:t>present in the first slot of the newly active BWP. Therefore we have the following proposal.</w:t>
      </w:r>
    </w:p>
    <w:p w:rsidR="0015336F" w:rsidRDefault="0099164E">
      <w:pPr>
        <w:snapToGrid w:val="0"/>
        <w:spacing w:after="0" w:line="240" w:lineRule="auto"/>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Support triggering aperiodic TRS before BWP switching.</w:t>
      </w:r>
    </w:p>
    <w:p w:rsidR="0015336F" w:rsidRDefault="0099164E">
      <w:pPr>
        <w:numPr>
          <w:ilvl w:val="0"/>
          <w:numId w:val="2"/>
        </w:numPr>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aperiodic TRS is transmitted in the first slot of the new</w:t>
      </w:r>
      <w:r>
        <w:rPr>
          <w:rFonts w:ascii="Times New Roman" w:hAnsi="Times New Roman"/>
          <w:i/>
          <w:iCs/>
          <w:sz w:val="20"/>
          <w:szCs w:val="20"/>
        </w:rPr>
        <w:t>ly</w:t>
      </w:r>
      <w:r>
        <w:rPr>
          <w:rFonts w:ascii="Times New Roman" w:hAnsi="Times New Roman" w:hint="eastAsia"/>
          <w:i/>
          <w:iCs/>
          <w:sz w:val="20"/>
          <w:szCs w:val="20"/>
        </w:rPr>
        <w:t xml:space="preserve"> activ</w:t>
      </w:r>
      <w:r>
        <w:rPr>
          <w:rFonts w:ascii="Times New Roman" w:hAnsi="Times New Roman"/>
          <w:i/>
          <w:iCs/>
          <w:sz w:val="20"/>
          <w:szCs w:val="20"/>
        </w:rPr>
        <w:t>ated</w:t>
      </w:r>
      <w:r>
        <w:rPr>
          <w:rFonts w:ascii="Times New Roman" w:hAnsi="Times New Roman" w:hint="eastAsia"/>
          <w:i/>
          <w:iCs/>
          <w:sz w:val="20"/>
          <w:szCs w:val="20"/>
        </w:rPr>
        <w:t xml:space="preserve"> BWP if aperiodic TRS is triggered before th</w:t>
      </w:r>
      <w:r>
        <w:rPr>
          <w:rFonts w:ascii="Times New Roman" w:hAnsi="Times New Roman"/>
          <w:i/>
          <w:iCs/>
          <w:sz w:val="20"/>
          <w:szCs w:val="20"/>
        </w:rPr>
        <w:t>is</w:t>
      </w:r>
      <w:r>
        <w:rPr>
          <w:rFonts w:ascii="Times New Roman" w:hAnsi="Times New Roman" w:hint="eastAsia"/>
          <w:i/>
          <w:iCs/>
          <w:sz w:val="20"/>
          <w:szCs w:val="20"/>
        </w:rPr>
        <w:t xml:space="preserve"> BWP is active.</w:t>
      </w:r>
    </w:p>
    <w:p w:rsidR="0015336F" w:rsidRDefault="0015336F">
      <w:pPr>
        <w:snapToGrid w:val="0"/>
        <w:spacing w:line="240" w:lineRule="auto"/>
        <w:rPr>
          <w:rFonts w:ascii="Times New Roman" w:hAnsi="Times New Roman"/>
          <w:i/>
          <w:iCs/>
          <w:sz w:val="20"/>
          <w:szCs w:val="20"/>
        </w:rPr>
      </w:pPr>
    </w:p>
    <w:p w:rsidR="0015336F" w:rsidRDefault="0099164E" w:rsidP="00AC44D9">
      <w:pPr>
        <w:snapToGrid w:val="0"/>
        <w:spacing w:line="240" w:lineRule="auto"/>
        <w:jc w:val="both"/>
        <w:rPr>
          <w:rFonts w:ascii="Times New Roman" w:hAnsi="Times New Roman"/>
          <w:sz w:val="20"/>
          <w:szCs w:val="20"/>
        </w:rPr>
      </w:pPr>
      <w:r>
        <w:rPr>
          <w:rFonts w:ascii="Times New Roman" w:hAnsi="Times New Roman" w:hint="eastAsia"/>
          <w:sz w:val="20"/>
          <w:szCs w:val="20"/>
        </w:rPr>
        <w:t xml:space="preserve">In addition, there is another issue for aperiodic TRS with X=2 which cannot completely use the trigger mechanism of aperiodic CSI-RS. Currently, the timing offset between </w:t>
      </w:r>
      <w:r>
        <w:rPr>
          <w:rFonts w:ascii="Times New Roman" w:hAnsi="Times New Roman"/>
          <w:sz w:val="20"/>
          <w:szCs w:val="20"/>
        </w:rPr>
        <w:t xml:space="preserve">DCI trigger and </w:t>
      </w:r>
      <w:r w:rsidR="00AC44D9">
        <w:rPr>
          <w:rFonts w:ascii="Times New Roman" w:hAnsi="Times New Roman"/>
          <w:sz w:val="20"/>
          <w:szCs w:val="20"/>
        </w:rPr>
        <w:t>aperiodic</w:t>
      </w:r>
      <w:r>
        <w:rPr>
          <w:rFonts w:ascii="Times New Roman" w:hAnsi="Times New Roman"/>
          <w:sz w:val="20"/>
          <w:szCs w:val="20"/>
        </w:rPr>
        <w:t xml:space="preserve"> </w:t>
      </w:r>
      <w:r>
        <w:rPr>
          <w:rFonts w:ascii="Times New Roman" w:hAnsi="Times New Roman" w:hint="eastAsia"/>
          <w:sz w:val="20"/>
          <w:szCs w:val="20"/>
        </w:rPr>
        <w:t xml:space="preserve">CSI-RS </w:t>
      </w:r>
      <w:r>
        <w:rPr>
          <w:rFonts w:ascii="Times New Roman" w:hAnsi="Times New Roman"/>
          <w:sz w:val="20"/>
          <w:szCs w:val="20"/>
        </w:rPr>
        <w:t>transmission</w:t>
      </w:r>
      <w:r>
        <w:rPr>
          <w:rFonts w:ascii="Times New Roman" w:hAnsi="Times New Roman" w:hint="eastAsia"/>
          <w:sz w:val="20"/>
          <w:szCs w:val="20"/>
        </w:rPr>
        <w:t xml:space="preserve"> is higher layer </w:t>
      </w:r>
      <w:r>
        <w:rPr>
          <w:rFonts w:ascii="Times New Roman" w:hAnsi="Times New Roman" w:hint="eastAsia"/>
          <w:sz w:val="20"/>
          <w:szCs w:val="20"/>
        </w:rPr>
        <w:lastRenderedPageBreak/>
        <w:t>configured per CSI-RS resource set, that means all CSI-RS resources within the same CSI-RS resource set are in the same slot. However, in the case of X=2, aperiodic TRS should be mapped on the t</w:t>
      </w:r>
      <w:r>
        <w:rPr>
          <w:rFonts w:ascii="Times New Roman" w:hAnsi="Times New Roman" w:hint="eastAsia"/>
          <w:sz w:val="20"/>
          <w:szCs w:val="20"/>
        </w:rPr>
        <w:t>wo DL slots. This issue is quite similar with aperiodic SRS antenna switching 1T4R which already supported two SRS resources sets to fix the timing offset issues (each resource set has a timing offset). Therefore, we propose to adopt similar solution for a</w:t>
      </w:r>
      <w:r>
        <w:rPr>
          <w:rFonts w:ascii="Times New Roman" w:hAnsi="Times New Roman" w:hint="eastAsia"/>
          <w:sz w:val="20"/>
          <w:szCs w:val="20"/>
        </w:rPr>
        <w:t>periodic TRS with X=2 .</w:t>
      </w:r>
    </w:p>
    <w:p w:rsidR="0015336F" w:rsidRDefault="0099164E">
      <w:pPr>
        <w:snapToGrid w:val="0"/>
        <w:spacing w:after="0" w:line="240" w:lineRule="auto"/>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Support two CSI-RS resource sets for one aperiodic TRS burst with X=2. </w:t>
      </w:r>
    </w:p>
    <w:p w:rsidR="0015336F" w:rsidRDefault="0099164E">
      <w:pPr>
        <w:numPr>
          <w:ilvl w:val="0"/>
          <w:numId w:val="2"/>
        </w:numPr>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Each CSI-RS resource set contains two CSI-RS resources.</w:t>
      </w:r>
    </w:p>
    <w:p w:rsidR="0015336F" w:rsidRDefault="0015336F">
      <w:pPr>
        <w:snapToGrid w:val="0"/>
        <w:spacing w:line="240" w:lineRule="auto"/>
        <w:rPr>
          <w:rFonts w:ascii="Times New Roman" w:hAnsi="Times New Roman"/>
          <w:i/>
          <w:iCs/>
          <w:sz w:val="20"/>
          <w:szCs w:val="20"/>
        </w:rPr>
      </w:pPr>
    </w:p>
    <w:p w:rsidR="0015336F" w:rsidRDefault="0099164E">
      <w:pPr>
        <w:pStyle w:val="Heading1"/>
        <w:snapToGrid w:val="0"/>
        <w:spacing w:beforeLines="50" w:before="180" w:afterLines="50" w:after="180"/>
        <w:ind w:left="431" w:hanging="431"/>
        <w:rPr>
          <w:sz w:val="28"/>
          <w:lang w:val="en-US"/>
        </w:rPr>
      </w:pPr>
      <w:r>
        <w:rPr>
          <w:sz w:val="28"/>
          <w:lang w:val="en-US"/>
        </w:rPr>
        <w:t>Conclusions</w:t>
      </w:r>
    </w:p>
    <w:p w:rsidR="0015336F" w:rsidRDefault="0099164E">
      <w:pPr>
        <w:snapToGrid w:val="0"/>
        <w:spacing w:before="100" w:beforeAutospacing="1" w:afterLines="50" w:after="180" w:line="240" w:lineRule="auto"/>
        <w:jc w:val="both"/>
        <w:rPr>
          <w:i/>
          <w:iCs/>
        </w:rPr>
      </w:pPr>
      <w:bookmarkStart w:id="8" w:name="OLE_LINK11"/>
      <w:bookmarkStart w:id="9" w:name="OLE_LINK10"/>
      <w:r>
        <w:rPr>
          <w:rFonts w:ascii="Times New Roman" w:hAnsi="Times New Roman"/>
          <w:sz w:val="20"/>
          <w:szCs w:val="20"/>
          <w:lang w:val="en-GB"/>
        </w:rPr>
        <w:t xml:space="preserve">In this contribution, we </w:t>
      </w:r>
      <w:r>
        <w:rPr>
          <w:rFonts w:ascii="Times New Roman" w:hAnsi="Times New Roman" w:hint="eastAsia"/>
          <w:sz w:val="20"/>
          <w:szCs w:val="20"/>
        </w:rPr>
        <w:t>provide our views on aperiodic TRS as follows</w:t>
      </w:r>
    </w:p>
    <w:p w:rsidR="0015336F" w:rsidRDefault="0099164E">
      <w:pPr>
        <w:snapToGrid w:val="0"/>
        <w:spacing w:after="0" w:line="240" w:lineRule="auto"/>
        <w:rPr>
          <w:rFonts w:ascii="Times New Roman" w:hAnsi="Times New Roman"/>
          <w:i/>
          <w:iCs/>
          <w:sz w:val="20"/>
          <w:szCs w:val="20"/>
        </w:rPr>
      </w:pPr>
      <w:r>
        <w:rPr>
          <w:rFonts w:ascii="Times New Roman" w:hAnsi="Times New Roman" w:hint="eastAsia"/>
          <w:b/>
          <w:bCs/>
          <w:i/>
          <w:iCs/>
          <w:sz w:val="20"/>
          <w:szCs w:val="20"/>
        </w:rPr>
        <w:t>Proposal</w:t>
      </w:r>
      <w:r>
        <w:rPr>
          <w:rFonts w:ascii="Times New Roman" w:hAnsi="Times New Roman" w:hint="eastAsia"/>
          <w:b/>
          <w:bCs/>
          <w:i/>
          <w:iCs/>
          <w:sz w:val="20"/>
          <w:szCs w:val="20"/>
        </w:rPr>
        <w:t xml:space="preserve"> 1: </w:t>
      </w:r>
      <w:r>
        <w:rPr>
          <w:rFonts w:ascii="Times New Roman" w:hAnsi="Times New Roman" w:hint="eastAsia"/>
          <w:i/>
          <w:iCs/>
          <w:sz w:val="20"/>
          <w:szCs w:val="20"/>
        </w:rPr>
        <w:t>Support triggering aperiodic TRS before BWP switching.</w:t>
      </w:r>
    </w:p>
    <w:p w:rsidR="0015336F" w:rsidRDefault="0099164E">
      <w:pPr>
        <w:numPr>
          <w:ilvl w:val="0"/>
          <w:numId w:val="2"/>
        </w:numPr>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aperiodic TRS is transmitted in the first slot of the new</w:t>
      </w:r>
      <w:r>
        <w:rPr>
          <w:rFonts w:ascii="Times New Roman" w:hAnsi="Times New Roman"/>
          <w:i/>
          <w:iCs/>
          <w:sz w:val="20"/>
          <w:szCs w:val="20"/>
        </w:rPr>
        <w:t>ly</w:t>
      </w:r>
      <w:r>
        <w:rPr>
          <w:rFonts w:ascii="Times New Roman" w:hAnsi="Times New Roman" w:hint="eastAsia"/>
          <w:i/>
          <w:iCs/>
          <w:sz w:val="20"/>
          <w:szCs w:val="20"/>
        </w:rPr>
        <w:t xml:space="preserve"> activ</w:t>
      </w:r>
      <w:r>
        <w:rPr>
          <w:rFonts w:ascii="Times New Roman" w:hAnsi="Times New Roman"/>
          <w:i/>
          <w:iCs/>
          <w:sz w:val="20"/>
          <w:szCs w:val="20"/>
        </w:rPr>
        <w:t>ated</w:t>
      </w:r>
      <w:r>
        <w:rPr>
          <w:rFonts w:ascii="Times New Roman" w:hAnsi="Times New Roman" w:hint="eastAsia"/>
          <w:i/>
          <w:iCs/>
          <w:sz w:val="20"/>
          <w:szCs w:val="20"/>
        </w:rPr>
        <w:t xml:space="preserve"> BWP if aperiodic TRS is triggered before th</w:t>
      </w:r>
      <w:r>
        <w:rPr>
          <w:rFonts w:ascii="Times New Roman" w:hAnsi="Times New Roman"/>
          <w:i/>
          <w:iCs/>
          <w:sz w:val="20"/>
          <w:szCs w:val="20"/>
        </w:rPr>
        <w:t>is</w:t>
      </w:r>
      <w:r>
        <w:rPr>
          <w:rFonts w:ascii="Times New Roman" w:hAnsi="Times New Roman" w:hint="eastAsia"/>
          <w:i/>
          <w:iCs/>
          <w:sz w:val="20"/>
          <w:szCs w:val="20"/>
        </w:rPr>
        <w:t xml:space="preserve"> BWP is active.</w:t>
      </w:r>
    </w:p>
    <w:p w:rsidR="0015336F" w:rsidRDefault="0099164E">
      <w:pPr>
        <w:snapToGrid w:val="0"/>
        <w:spacing w:beforeLines="50" w:before="180" w:after="0" w:line="240" w:lineRule="auto"/>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Support two CSI-RS resource sets for one aperiodic</w:t>
      </w:r>
      <w:r>
        <w:rPr>
          <w:rFonts w:ascii="Times New Roman" w:hAnsi="Times New Roman" w:hint="eastAsia"/>
          <w:i/>
          <w:iCs/>
          <w:sz w:val="20"/>
          <w:szCs w:val="20"/>
        </w:rPr>
        <w:t xml:space="preserve"> TRS burst with X=2. </w:t>
      </w:r>
    </w:p>
    <w:p w:rsidR="0015336F" w:rsidRDefault="0099164E">
      <w:pPr>
        <w:numPr>
          <w:ilvl w:val="0"/>
          <w:numId w:val="2"/>
        </w:numPr>
        <w:snapToGrid w:val="0"/>
        <w:spacing w:after="0" w:line="240" w:lineRule="auto"/>
        <w:jc w:val="both"/>
        <w:rPr>
          <w:i/>
          <w:iCs/>
          <w:lang w:val="en-GB"/>
        </w:rPr>
      </w:pPr>
      <w:r>
        <w:rPr>
          <w:rFonts w:ascii="Times New Roman" w:hAnsi="Times New Roman" w:hint="eastAsia"/>
          <w:i/>
          <w:iCs/>
          <w:sz w:val="20"/>
          <w:szCs w:val="20"/>
        </w:rPr>
        <w:t>Each CSI-RS resource set contains two CSI-RS resources.</w:t>
      </w:r>
    </w:p>
    <w:p w:rsidR="0015336F" w:rsidRDefault="0099164E">
      <w:pPr>
        <w:pStyle w:val="Heading1"/>
        <w:snapToGrid w:val="0"/>
        <w:spacing w:beforeLines="50" w:before="180" w:afterLines="50" w:after="180"/>
        <w:ind w:left="431" w:hanging="431"/>
        <w:rPr>
          <w:sz w:val="28"/>
          <w:lang w:val="en-US"/>
        </w:rPr>
      </w:pPr>
      <w:r>
        <w:rPr>
          <w:sz w:val="28"/>
          <w:lang w:val="en-US"/>
        </w:rPr>
        <w:t>References</w:t>
      </w:r>
    </w:p>
    <w:bookmarkEnd w:id="8"/>
    <w:bookmarkEnd w:id="9"/>
    <w:p w:rsidR="0015336F" w:rsidRDefault="0099164E">
      <w:pPr>
        <w:snapToGrid w:val="0"/>
        <w:spacing w:before="100" w:beforeAutospacing="1" w:afterLines="50" w:after="180" w:line="240" w:lineRule="auto"/>
        <w:jc w:val="both"/>
        <w:rPr>
          <w:rFonts w:ascii="Times New Roman" w:hAnsi="Times New Roman"/>
          <w:sz w:val="20"/>
          <w:szCs w:val="20"/>
        </w:rPr>
      </w:pPr>
      <w:r>
        <w:rPr>
          <w:rFonts w:ascii="Times New Roman" w:hAnsi="Times New Roman" w:hint="eastAsia"/>
          <w:sz w:val="20"/>
          <w:szCs w:val="20"/>
        </w:rPr>
        <w:t>[1] R1-</w:t>
      </w:r>
      <w:r>
        <w:rPr>
          <w:rFonts w:ascii="Times New Roman" w:hAnsi="Times New Roman"/>
          <w:sz w:val="20"/>
          <w:szCs w:val="20"/>
          <w:lang w:val="en-GB"/>
        </w:rPr>
        <w:t>1805796</w:t>
      </w:r>
      <w:r>
        <w:rPr>
          <w:rFonts w:ascii="Times New Roman" w:hAnsi="Times New Roman" w:hint="eastAsia"/>
          <w:sz w:val="20"/>
          <w:szCs w:val="20"/>
        </w:rPr>
        <w:t xml:space="preserve"> 38.214</w:t>
      </w:r>
    </w:p>
    <w:sectPr w:rsidR="0015336F">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64E" w:rsidRDefault="0099164E">
      <w:pPr>
        <w:spacing w:after="0" w:line="240" w:lineRule="auto"/>
      </w:pPr>
      <w:r>
        <w:separator/>
      </w:r>
    </w:p>
  </w:endnote>
  <w:endnote w:type="continuationSeparator" w:id="0">
    <w:p w:rsidR="0099164E" w:rsidRDefault="00991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15336F" w:rsidRDefault="0099164E">
        <w:pPr>
          <w:pStyle w:val="Footer"/>
          <w:jc w:val="center"/>
        </w:pPr>
        <w:r>
          <w:fldChar w:fldCharType="begin"/>
        </w:r>
        <w:r>
          <w:instrText xml:space="preserve"> PAGE   \* MERGEFORMAT </w:instrText>
        </w:r>
        <w:r>
          <w:fldChar w:fldCharType="separate"/>
        </w:r>
        <w:r w:rsidR="00AC44D9" w:rsidRPr="00AC44D9">
          <w:rPr>
            <w:noProof/>
            <w:lang w:val="zh-CN"/>
          </w:rPr>
          <w:t>3</w:t>
        </w:r>
        <w:r>
          <w:rPr>
            <w:lang w:val="zh-CN"/>
          </w:rPr>
          <w:fldChar w:fldCharType="end"/>
        </w:r>
      </w:p>
    </w:sdtContent>
  </w:sdt>
  <w:p w:rsidR="0015336F" w:rsidRDefault="00153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64E" w:rsidRDefault="0099164E">
      <w:pPr>
        <w:spacing w:after="0" w:line="240" w:lineRule="auto"/>
      </w:pPr>
      <w:r>
        <w:separator/>
      </w:r>
    </w:p>
  </w:footnote>
  <w:footnote w:type="continuationSeparator" w:id="0">
    <w:p w:rsidR="0099164E" w:rsidRDefault="009916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6A337E9B"/>
    <w:multiLevelType w:val="multilevel"/>
    <w:tmpl w:val="6A337E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694"/>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CCB"/>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36F"/>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486"/>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39F"/>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662"/>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A6"/>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5542"/>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55E"/>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867"/>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99"/>
    <w:rsid w:val="00356D67"/>
    <w:rsid w:val="00356E2E"/>
    <w:rsid w:val="00356FE7"/>
    <w:rsid w:val="00357544"/>
    <w:rsid w:val="0035790E"/>
    <w:rsid w:val="00357AF6"/>
    <w:rsid w:val="00357DFC"/>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3A"/>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46"/>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21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1B"/>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159"/>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03F"/>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E5C"/>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506"/>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0D"/>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B1D"/>
    <w:rsid w:val="007A5F0E"/>
    <w:rsid w:val="007A6169"/>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37F"/>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0C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64E"/>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4D9"/>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11F"/>
    <w:rsid w:val="00B005CE"/>
    <w:rsid w:val="00B006CC"/>
    <w:rsid w:val="00B00850"/>
    <w:rsid w:val="00B00AE5"/>
    <w:rsid w:val="00B00BE9"/>
    <w:rsid w:val="00B00D5B"/>
    <w:rsid w:val="00B00DC6"/>
    <w:rsid w:val="00B016B6"/>
    <w:rsid w:val="00B01A1D"/>
    <w:rsid w:val="00B0203F"/>
    <w:rsid w:val="00B02119"/>
    <w:rsid w:val="00B023A6"/>
    <w:rsid w:val="00B023BF"/>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349"/>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ADF"/>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8F6"/>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67A"/>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138"/>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98C"/>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4D"/>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71B7E"/>
    <w:rsid w:val="012E3D59"/>
    <w:rsid w:val="012E78A0"/>
    <w:rsid w:val="013340AD"/>
    <w:rsid w:val="01384A19"/>
    <w:rsid w:val="013C501C"/>
    <w:rsid w:val="013D4FA6"/>
    <w:rsid w:val="015602B3"/>
    <w:rsid w:val="01592BEE"/>
    <w:rsid w:val="016307C0"/>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ED0BA3"/>
    <w:rsid w:val="01F91369"/>
    <w:rsid w:val="02070D9C"/>
    <w:rsid w:val="020A55DB"/>
    <w:rsid w:val="020A7FD5"/>
    <w:rsid w:val="020B3BFF"/>
    <w:rsid w:val="021A2B4F"/>
    <w:rsid w:val="021F5861"/>
    <w:rsid w:val="0226507C"/>
    <w:rsid w:val="02265948"/>
    <w:rsid w:val="02265E7F"/>
    <w:rsid w:val="022C66E1"/>
    <w:rsid w:val="022E1C38"/>
    <w:rsid w:val="023D69A0"/>
    <w:rsid w:val="02410A4C"/>
    <w:rsid w:val="024D3362"/>
    <w:rsid w:val="0258068C"/>
    <w:rsid w:val="02626BF0"/>
    <w:rsid w:val="0266047F"/>
    <w:rsid w:val="026B4AEA"/>
    <w:rsid w:val="02746FAE"/>
    <w:rsid w:val="027663AD"/>
    <w:rsid w:val="02770B31"/>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61CA7"/>
    <w:rsid w:val="02FE58B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33584"/>
    <w:rsid w:val="03E54BD6"/>
    <w:rsid w:val="03E82126"/>
    <w:rsid w:val="03F0583D"/>
    <w:rsid w:val="040562E0"/>
    <w:rsid w:val="040B23D6"/>
    <w:rsid w:val="04132C1A"/>
    <w:rsid w:val="04291C59"/>
    <w:rsid w:val="042A2F90"/>
    <w:rsid w:val="042A3EB0"/>
    <w:rsid w:val="04317277"/>
    <w:rsid w:val="04377E4A"/>
    <w:rsid w:val="044415A9"/>
    <w:rsid w:val="0445405A"/>
    <w:rsid w:val="044A1114"/>
    <w:rsid w:val="044C008C"/>
    <w:rsid w:val="045145FC"/>
    <w:rsid w:val="04565987"/>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60C36"/>
    <w:rsid w:val="04B70BE9"/>
    <w:rsid w:val="04BE27CE"/>
    <w:rsid w:val="04BF64DB"/>
    <w:rsid w:val="04C8060F"/>
    <w:rsid w:val="04CB390F"/>
    <w:rsid w:val="04D00F77"/>
    <w:rsid w:val="04D459FA"/>
    <w:rsid w:val="04D65189"/>
    <w:rsid w:val="04DF660E"/>
    <w:rsid w:val="04E211D4"/>
    <w:rsid w:val="04EC7074"/>
    <w:rsid w:val="04F73910"/>
    <w:rsid w:val="04F8221A"/>
    <w:rsid w:val="04FC5709"/>
    <w:rsid w:val="051B5E2D"/>
    <w:rsid w:val="0520754F"/>
    <w:rsid w:val="0547797B"/>
    <w:rsid w:val="05511679"/>
    <w:rsid w:val="05520B1B"/>
    <w:rsid w:val="0554794C"/>
    <w:rsid w:val="05580B32"/>
    <w:rsid w:val="05583F7B"/>
    <w:rsid w:val="0561255E"/>
    <w:rsid w:val="05684E01"/>
    <w:rsid w:val="05691156"/>
    <w:rsid w:val="05713D4A"/>
    <w:rsid w:val="057918B2"/>
    <w:rsid w:val="058400FB"/>
    <w:rsid w:val="05863D7D"/>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276C5"/>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677B72"/>
    <w:rsid w:val="068F2552"/>
    <w:rsid w:val="06973A22"/>
    <w:rsid w:val="069A134E"/>
    <w:rsid w:val="06A12BB8"/>
    <w:rsid w:val="06A52641"/>
    <w:rsid w:val="06A6721A"/>
    <w:rsid w:val="06AF2646"/>
    <w:rsid w:val="06B277C2"/>
    <w:rsid w:val="06B965AC"/>
    <w:rsid w:val="06C648B1"/>
    <w:rsid w:val="06C90CD3"/>
    <w:rsid w:val="06CF35BD"/>
    <w:rsid w:val="06D42797"/>
    <w:rsid w:val="06D51C0F"/>
    <w:rsid w:val="06E4414A"/>
    <w:rsid w:val="06EB2F6E"/>
    <w:rsid w:val="06F01D0C"/>
    <w:rsid w:val="06F435BD"/>
    <w:rsid w:val="06F55AAE"/>
    <w:rsid w:val="070906C4"/>
    <w:rsid w:val="07114B7A"/>
    <w:rsid w:val="07186D56"/>
    <w:rsid w:val="0721733B"/>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25938"/>
    <w:rsid w:val="082325E8"/>
    <w:rsid w:val="08284F7F"/>
    <w:rsid w:val="08344B4D"/>
    <w:rsid w:val="083767D3"/>
    <w:rsid w:val="083B4289"/>
    <w:rsid w:val="083C682C"/>
    <w:rsid w:val="08416468"/>
    <w:rsid w:val="084518E0"/>
    <w:rsid w:val="08456538"/>
    <w:rsid w:val="084D265F"/>
    <w:rsid w:val="085559A7"/>
    <w:rsid w:val="08594EDF"/>
    <w:rsid w:val="085B296F"/>
    <w:rsid w:val="086B2DB5"/>
    <w:rsid w:val="086B5DA6"/>
    <w:rsid w:val="086C2511"/>
    <w:rsid w:val="08754A81"/>
    <w:rsid w:val="087B70D7"/>
    <w:rsid w:val="087B7B82"/>
    <w:rsid w:val="08A44F08"/>
    <w:rsid w:val="08AA5BF5"/>
    <w:rsid w:val="08AC38F4"/>
    <w:rsid w:val="08B14555"/>
    <w:rsid w:val="08C24EFE"/>
    <w:rsid w:val="08C8577F"/>
    <w:rsid w:val="08C97AC5"/>
    <w:rsid w:val="08D52288"/>
    <w:rsid w:val="08D924A9"/>
    <w:rsid w:val="08DA3FA8"/>
    <w:rsid w:val="08E70D71"/>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93002"/>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12F8"/>
    <w:rsid w:val="09D867C7"/>
    <w:rsid w:val="09DA2E15"/>
    <w:rsid w:val="09DC6D7F"/>
    <w:rsid w:val="09EA2D1D"/>
    <w:rsid w:val="09F019FA"/>
    <w:rsid w:val="09F54E7B"/>
    <w:rsid w:val="0A031353"/>
    <w:rsid w:val="0A083D61"/>
    <w:rsid w:val="0A0F1C7A"/>
    <w:rsid w:val="0A0F75F4"/>
    <w:rsid w:val="0A265C5E"/>
    <w:rsid w:val="0A3F2D2D"/>
    <w:rsid w:val="0A47596A"/>
    <w:rsid w:val="0A52463D"/>
    <w:rsid w:val="0A545C1F"/>
    <w:rsid w:val="0A6A17FC"/>
    <w:rsid w:val="0A6B2383"/>
    <w:rsid w:val="0A702C52"/>
    <w:rsid w:val="0A723635"/>
    <w:rsid w:val="0A8B0B7B"/>
    <w:rsid w:val="0A8E180C"/>
    <w:rsid w:val="0A90564E"/>
    <w:rsid w:val="0A906536"/>
    <w:rsid w:val="0A945EFA"/>
    <w:rsid w:val="0A95539D"/>
    <w:rsid w:val="0A973C33"/>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E08A2"/>
    <w:rsid w:val="0B0E13D6"/>
    <w:rsid w:val="0B1A291A"/>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0802"/>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20E09"/>
    <w:rsid w:val="0C596C01"/>
    <w:rsid w:val="0C5E4639"/>
    <w:rsid w:val="0C6F7D6D"/>
    <w:rsid w:val="0C7A2965"/>
    <w:rsid w:val="0C884ACA"/>
    <w:rsid w:val="0C8935B7"/>
    <w:rsid w:val="0C895198"/>
    <w:rsid w:val="0C8D5C06"/>
    <w:rsid w:val="0C9A5993"/>
    <w:rsid w:val="0C9B7F19"/>
    <w:rsid w:val="0CA763A8"/>
    <w:rsid w:val="0CBF3DD1"/>
    <w:rsid w:val="0CD21CB7"/>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E7590"/>
    <w:rsid w:val="0D8107A5"/>
    <w:rsid w:val="0D8952C8"/>
    <w:rsid w:val="0D950038"/>
    <w:rsid w:val="0D9547D8"/>
    <w:rsid w:val="0DA21DB4"/>
    <w:rsid w:val="0DB14B01"/>
    <w:rsid w:val="0DB42335"/>
    <w:rsid w:val="0DC75B70"/>
    <w:rsid w:val="0DC93981"/>
    <w:rsid w:val="0DD75970"/>
    <w:rsid w:val="0DE00F77"/>
    <w:rsid w:val="0DE322D6"/>
    <w:rsid w:val="0E0B7F2C"/>
    <w:rsid w:val="0E165F90"/>
    <w:rsid w:val="0E170B4F"/>
    <w:rsid w:val="0E2A25DA"/>
    <w:rsid w:val="0E2B7EEF"/>
    <w:rsid w:val="0E2C657F"/>
    <w:rsid w:val="0E2C6E3A"/>
    <w:rsid w:val="0E3708FC"/>
    <w:rsid w:val="0E373481"/>
    <w:rsid w:val="0E3A74C4"/>
    <w:rsid w:val="0E594261"/>
    <w:rsid w:val="0E5B15B0"/>
    <w:rsid w:val="0E5C74E8"/>
    <w:rsid w:val="0E626314"/>
    <w:rsid w:val="0E70754B"/>
    <w:rsid w:val="0E753626"/>
    <w:rsid w:val="0E796DFA"/>
    <w:rsid w:val="0E7A52BE"/>
    <w:rsid w:val="0E7B1820"/>
    <w:rsid w:val="0E7B61FB"/>
    <w:rsid w:val="0E961603"/>
    <w:rsid w:val="0E981449"/>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44085"/>
    <w:rsid w:val="0F477871"/>
    <w:rsid w:val="0F477973"/>
    <w:rsid w:val="0F4B3454"/>
    <w:rsid w:val="0F521E2E"/>
    <w:rsid w:val="0F5313BA"/>
    <w:rsid w:val="0F5801E9"/>
    <w:rsid w:val="0F5C4C71"/>
    <w:rsid w:val="0F5E7046"/>
    <w:rsid w:val="0F675A2D"/>
    <w:rsid w:val="0F777C16"/>
    <w:rsid w:val="0F8116C6"/>
    <w:rsid w:val="0F927670"/>
    <w:rsid w:val="0F977AA3"/>
    <w:rsid w:val="0FA54926"/>
    <w:rsid w:val="0FC37510"/>
    <w:rsid w:val="0FC407AB"/>
    <w:rsid w:val="0FC55DD4"/>
    <w:rsid w:val="0FCB5A7E"/>
    <w:rsid w:val="0FCB5DA8"/>
    <w:rsid w:val="0FCF6F78"/>
    <w:rsid w:val="0FD20A54"/>
    <w:rsid w:val="0FDD64B4"/>
    <w:rsid w:val="0FDF2015"/>
    <w:rsid w:val="0FEC32E3"/>
    <w:rsid w:val="0FEE5F63"/>
    <w:rsid w:val="1002491E"/>
    <w:rsid w:val="100D77C9"/>
    <w:rsid w:val="100F5ECF"/>
    <w:rsid w:val="10173B20"/>
    <w:rsid w:val="101B4B2B"/>
    <w:rsid w:val="10214450"/>
    <w:rsid w:val="10450964"/>
    <w:rsid w:val="1046747A"/>
    <w:rsid w:val="104E3255"/>
    <w:rsid w:val="104F503B"/>
    <w:rsid w:val="10614B4D"/>
    <w:rsid w:val="10697106"/>
    <w:rsid w:val="1079125F"/>
    <w:rsid w:val="10795FF0"/>
    <w:rsid w:val="107E7E13"/>
    <w:rsid w:val="108065DC"/>
    <w:rsid w:val="109B3B87"/>
    <w:rsid w:val="10AB4D0E"/>
    <w:rsid w:val="10BE3224"/>
    <w:rsid w:val="10C33B0B"/>
    <w:rsid w:val="10C35654"/>
    <w:rsid w:val="10E6673F"/>
    <w:rsid w:val="10E80D8D"/>
    <w:rsid w:val="10ED79A2"/>
    <w:rsid w:val="10EF19E4"/>
    <w:rsid w:val="10EF5F16"/>
    <w:rsid w:val="10F046AC"/>
    <w:rsid w:val="1112714C"/>
    <w:rsid w:val="11130EB6"/>
    <w:rsid w:val="11174D87"/>
    <w:rsid w:val="111A6A63"/>
    <w:rsid w:val="1121026D"/>
    <w:rsid w:val="11254494"/>
    <w:rsid w:val="11262D96"/>
    <w:rsid w:val="11347954"/>
    <w:rsid w:val="113A25D2"/>
    <w:rsid w:val="113B4AF5"/>
    <w:rsid w:val="113D45ED"/>
    <w:rsid w:val="114B2327"/>
    <w:rsid w:val="11537076"/>
    <w:rsid w:val="115759CE"/>
    <w:rsid w:val="115E5C78"/>
    <w:rsid w:val="1161026A"/>
    <w:rsid w:val="11651DED"/>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1FD02CE"/>
    <w:rsid w:val="12046BCC"/>
    <w:rsid w:val="12053DDA"/>
    <w:rsid w:val="12094E47"/>
    <w:rsid w:val="1212107A"/>
    <w:rsid w:val="1221024E"/>
    <w:rsid w:val="122F0692"/>
    <w:rsid w:val="12313C11"/>
    <w:rsid w:val="12325D1D"/>
    <w:rsid w:val="12414577"/>
    <w:rsid w:val="12455CAD"/>
    <w:rsid w:val="124708F9"/>
    <w:rsid w:val="12497908"/>
    <w:rsid w:val="124A1FFD"/>
    <w:rsid w:val="12540DA1"/>
    <w:rsid w:val="125B084E"/>
    <w:rsid w:val="125C49FA"/>
    <w:rsid w:val="12766947"/>
    <w:rsid w:val="127E6792"/>
    <w:rsid w:val="127F52A7"/>
    <w:rsid w:val="128301BF"/>
    <w:rsid w:val="128303BF"/>
    <w:rsid w:val="12974AE4"/>
    <w:rsid w:val="129C4B1E"/>
    <w:rsid w:val="12A13BDA"/>
    <w:rsid w:val="12A142E5"/>
    <w:rsid w:val="12A8272F"/>
    <w:rsid w:val="12B209E5"/>
    <w:rsid w:val="12B43E24"/>
    <w:rsid w:val="12C60939"/>
    <w:rsid w:val="12CD18E8"/>
    <w:rsid w:val="12E0156B"/>
    <w:rsid w:val="12E61A32"/>
    <w:rsid w:val="12EE2CC8"/>
    <w:rsid w:val="12F00E7B"/>
    <w:rsid w:val="12F85E8C"/>
    <w:rsid w:val="12F95EB4"/>
    <w:rsid w:val="13076BAF"/>
    <w:rsid w:val="130F1DA9"/>
    <w:rsid w:val="13125764"/>
    <w:rsid w:val="131752BC"/>
    <w:rsid w:val="131922EB"/>
    <w:rsid w:val="13194444"/>
    <w:rsid w:val="131B13D9"/>
    <w:rsid w:val="131B30C6"/>
    <w:rsid w:val="131C6DBF"/>
    <w:rsid w:val="13217DAA"/>
    <w:rsid w:val="13226D00"/>
    <w:rsid w:val="1324372F"/>
    <w:rsid w:val="132471CA"/>
    <w:rsid w:val="132A041E"/>
    <w:rsid w:val="133C10A0"/>
    <w:rsid w:val="13441C6C"/>
    <w:rsid w:val="135C41A2"/>
    <w:rsid w:val="135D0726"/>
    <w:rsid w:val="136F23F9"/>
    <w:rsid w:val="137D76F2"/>
    <w:rsid w:val="13834E54"/>
    <w:rsid w:val="138C3BB4"/>
    <w:rsid w:val="138E21E8"/>
    <w:rsid w:val="13983873"/>
    <w:rsid w:val="13AA72DA"/>
    <w:rsid w:val="13AE4A5F"/>
    <w:rsid w:val="13B4098E"/>
    <w:rsid w:val="13B62320"/>
    <w:rsid w:val="13C673D1"/>
    <w:rsid w:val="13C83C18"/>
    <w:rsid w:val="13D76450"/>
    <w:rsid w:val="13E30309"/>
    <w:rsid w:val="13E42CC7"/>
    <w:rsid w:val="13E4364F"/>
    <w:rsid w:val="13E932C7"/>
    <w:rsid w:val="13ED4B00"/>
    <w:rsid w:val="13EF1BCA"/>
    <w:rsid w:val="13F253BC"/>
    <w:rsid w:val="1400415D"/>
    <w:rsid w:val="14012738"/>
    <w:rsid w:val="14086E6B"/>
    <w:rsid w:val="141040CC"/>
    <w:rsid w:val="14175A82"/>
    <w:rsid w:val="14264E47"/>
    <w:rsid w:val="143533E9"/>
    <w:rsid w:val="14353A7B"/>
    <w:rsid w:val="143B3472"/>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43D25"/>
    <w:rsid w:val="14FA4CD9"/>
    <w:rsid w:val="14FB5F43"/>
    <w:rsid w:val="15100FA6"/>
    <w:rsid w:val="1513479B"/>
    <w:rsid w:val="15262908"/>
    <w:rsid w:val="1529226A"/>
    <w:rsid w:val="15387A07"/>
    <w:rsid w:val="153D0A90"/>
    <w:rsid w:val="153D638E"/>
    <w:rsid w:val="154D3BE2"/>
    <w:rsid w:val="155A755F"/>
    <w:rsid w:val="156103E7"/>
    <w:rsid w:val="15635D03"/>
    <w:rsid w:val="157602A8"/>
    <w:rsid w:val="157723EB"/>
    <w:rsid w:val="157876E1"/>
    <w:rsid w:val="15792A24"/>
    <w:rsid w:val="1587641C"/>
    <w:rsid w:val="158A42AA"/>
    <w:rsid w:val="158B44F0"/>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129F4"/>
    <w:rsid w:val="16446CE1"/>
    <w:rsid w:val="165F0C11"/>
    <w:rsid w:val="16660F5F"/>
    <w:rsid w:val="166D0B60"/>
    <w:rsid w:val="16764363"/>
    <w:rsid w:val="167F4E63"/>
    <w:rsid w:val="16837FDA"/>
    <w:rsid w:val="1684192E"/>
    <w:rsid w:val="168B1464"/>
    <w:rsid w:val="168E0B29"/>
    <w:rsid w:val="1698607C"/>
    <w:rsid w:val="16A6025D"/>
    <w:rsid w:val="16A90DF2"/>
    <w:rsid w:val="16B60E24"/>
    <w:rsid w:val="16C91F5D"/>
    <w:rsid w:val="16CF015B"/>
    <w:rsid w:val="16D845B0"/>
    <w:rsid w:val="16EF5D8C"/>
    <w:rsid w:val="16F06A95"/>
    <w:rsid w:val="16FE147F"/>
    <w:rsid w:val="170129BE"/>
    <w:rsid w:val="17036CB3"/>
    <w:rsid w:val="171476E9"/>
    <w:rsid w:val="171B7E32"/>
    <w:rsid w:val="171E610A"/>
    <w:rsid w:val="17351DB9"/>
    <w:rsid w:val="17393127"/>
    <w:rsid w:val="17423214"/>
    <w:rsid w:val="174903F6"/>
    <w:rsid w:val="175E6ABD"/>
    <w:rsid w:val="17706CD4"/>
    <w:rsid w:val="17732C4B"/>
    <w:rsid w:val="17813432"/>
    <w:rsid w:val="17835639"/>
    <w:rsid w:val="178A3414"/>
    <w:rsid w:val="178D1B35"/>
    <w:rsid w:val="178F5437"/>
    <w:rsid w:val="17945C8C"/>
    <w:rsid w:val="17A83059"/>
    <w:rsid w:val="17AE6614"/>
    <w:rsid w:val="17BD1567"/>
    <w:rsid w:val="17BE4E82"/>
    <w:rsid w:val="17C13630"/>
    <w:rsid w:val="17C142EC"/>
    <w:rsid w:val="17C1545E"/>
    <w:rsid w:val="17DE3E41"/>
    <w:rsid w:val="17DF6C02"/>
    <w:rsid w:val="17E12765"/>
    <w:rsid w:val="17F118FB"/>
    <w:rsid w:val="18015BFF"/>
    <w:rsid w:val="18023379"/>
    <w:rsid w:val="18024331"/>
    <w:rsid w:val="1807600A"/>
    <w:rsid w:val="180C5D46"/>
    <w:rsid w:val="18137A9E"/>
    <w:rsid w:val="1814736E"/>
    <w:rsid w:val="181960F3"/>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952C40"/>
    <w:rsid w:val="18A518FF"/>
    <w:rsid w:val="18A574B1"/>
    <w:rsid w:val="18B542B4"/>
    <w:rsid w:val="18C967A6"/>
    <w:rsid w:val="18CF54E2"/>
    <w:rsid w:val="18D51E03"/>
    <w:rsid w:val="18DC2029"/>
    <w:rsid w:val="18DC6725"/>
    <w:rsid w:val="18E51EDB"/>
    <w:rsid w:val="18EC1DAC"/>
    <w:rsid w:val="18EC69AA"/>
    <w:rsid w:val="18F44372"/>
    <w:rsid w:val="190B5982"/>
    <w:rsid w:val="190E24A2"/>
    <w:rsid w:val="190F246E"/>
    <w:rsid w:val="1910107B"/>
    <w:rsid w:val="192B582F"/>
    <w:rsid w:val="193C5189"/>
    <w:rsid w:val="1948038A"/>
    <w:rsid w:val="194A66F4"/>
    <w:rsid w:val="194C08BA"/>
    <w:rsid w:val="19546D47"/>
    <w:rsid w:val="19594AC8"/>
    <w:rsid w:val="195C7A5E"/>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81D7B"/>
    <w:rsid w:val="1A991640"/>
    <w:rsid w:val="1AA964C5"/>
    <w:rsid w:val="1AAC5EBD"/>
    <w:rsid w:val="1AB8464E"/>
    <w:rsid w:val="1AB86D73"/>
    <w:rsid w:val="1AB95515"/>
    <w:rsid w:val="1ABE6357"/>
    <w:rsid w:val="1AC05FAA"/>
    <w:rsid w:val="1ACF3E37"/>
    <w:rsid w:val="1AD24EB0"/>
    <w:rsid w:val="1AD26527"/>
    <w:rsid w:val="1AD54713"/>
    <w:rsid w:val="1AD610E7"/>
    <w:rsid w:val="1ADE5B96"/>
    <w:rsid w:val="1AE82C66"/>
    <w:rsid w:val="1AED0842"/>
    <w:rsid w:val="1AED74F6"/>
    <w:rsid w:val="1B0016C9"/>
    <w:rsid w:val="1B0073BD"/>
    <w:rsid w:val="1B013713"/>
    <w:rsid w:val="1B0821D9"/>
    <w:rsid w:val="1B083805"/>
    <w:rsid w:val="1B0A3A7C"/>
    <w:rsid w:val="1B0D39BA"/>
    <w:rsid w:val="1B10534B"/>
    <w:rsid w:val="1B134104"/>
    <w:rsid w:val="1B186A7C"/>
    <w:rsid w:val="1B1926CB"/>
    <w:rsid w:val="1B265FC9"/>
    <w:rsid w:val="1B280BD8"/>
    <w:rsid w:val="1B3A63E1"/>
    <w:rsid w:val="1B3F232C"/>
    <w:rsid w:val="1B55429F"/>
    <w:rsid w:val="1B5C4B10"/>
    <w:rsid w:val="1B7D6CAD"/>
    <w:rsid w:val="1B9D1CD8"/>
    <w:rsid w:val="1B9E516E"/>
    <w:rsid w:val="1BA11EB8"/>
    <w:rsid w:val="1BA65768"/>
    <w:rsid w:val="1BAD3EDE"/>
    <w:rsid w:val="1BB07692"/>
    <w:rsid w:val="1BB2123C"/>
    <w:rsid w:val="1BB342FF"/>
    <w:rsid w:val="1BD40132"/>
    <w:rsid w:val="1BD40EFB"/>
    <w:rsid w:val="1BD85300"/>
    <w:rsid w:val="1BD93FE1"/>
    <w:rsid w:val="1BE05A00"/>
    <w:rsid w:val="1BE60A89"/>
    <w:rsid w:val="1BED5DF9"/>
    <w:rsid w:val="1C0345D0"/>
    <w:rsid w:val="1C086588"/>
    <w:rsid w:val="1C097162"/>
    <w:rsid w:val="1C0A656E"/>
    <w:rsid w:val="1C0D2966"/>
    <w:rsid w:val="1C114C4D"/>
    <w:rsid w:val="1C16147F"/>
    <w:rsid w:val="1C2D02F8"/>
    <w:rsid w:val="1C3019B6"/>
    <w:rsid w:val="1C327EC7"/>
    <w:rsid w:val="1C4863EB"/>
    <w:rsid w:val="1C4A4C0A"/>
    <w:rsid w:val="1C55783B"/>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352031"/>
    <w:rsid w:val="1D471F2D"/>
    <w:rsid w:val="1D4B5D41"/>
    <w:rsid w:val="1D4F7EE9"/>
    <w:rsid w:val="1D531AF1"/>
    <w:rsid w:val="1D557042"/>
    <w:rsid w:val="1D5848DF"/>
    <w:rsid w:val="1D6007C1"/>
    <w:rsid w:val="1D6A6450"/>
    <w:rsid w:val="1D6C52DC"/>
    <w:rsid w:val="1D6C751F"/>
    <w:rsid w:val="1D7917EF"/>
    <w:rsid w:val="1D7D4C76"/>
    <w:rsid w:val="1D855F2F"/>
    <w:rsid w:val="1D9259FC"/>
    <w:rsid w:val="1D932CF5"/>
    <w:rsid w:val="1D9460DE"/>
    <w:rsid w:val="1DA84041"/>
    <w:rsid w:val="1DA93265"/>
    <w:rsid w:val="1DAF513F"/>
    <w:rsid w:val="1DB447C8"/>
    <w:rsid w:val="1DB80A24"/>
    <w:rsid w:val="1DBF1E64"/>
    <w:rsid w:val="1DC1491C"/>
    <w:rsid w:val="1DCC31D5"/>
    <w:rsid w:val="1DD16DAA"/>
    <w:rsid w:val="1DD60645"/>
    <w:rsid w:val="1DE071F3"/>
    <w:rsid w:val="1DE25534"/>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47706"/>
    <w:rsid w:val="1E49220A"/>
    <w:rsid w:val="1E4D6A6C"/>
    <w:rsid w:val="1E6900A7"/>
    <w:rsid w:val="1E725D58"/>
    <w:rsid w:val="1E7D557D"/>
    <w:rsid w:val="1E807710"/>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5590B"/>
    <w:rsid w:val="1F3F7CB8"/>
    <w:rsid w:val="1F4446D7"/>
    <w:rsid w:val="1F454DA9"/>
    <w:rsid w:val="1F477D89"/>
    <w:rsid w:val="1F504A65"/>
    <w:rsid w:val="1F507664"/>
    <w:rsid w:val="1F544B9B"/>
    <w:rsid w:val="1F61588F"/>
    <w:rsid w:val="1F637F5A"/>
    <w:rsid w:val="1F764C52"/>
    <w:rsid w:val="1F7C64ED"/>
    <w:rsid w:val="1F802382"/>
    <w:rsid w:val="1F943F70"/>
    <w:rsid w:val="1F9A7DD3"/>
    <w:rsid w:val="1FA10861"/>
    <w:rsid w:val="1FA35CF7"/>
    <w:rsid w:val="1FB050D3"/>
    <w:rsid w:val="1FB234B9"/>
    <w:rsid w:val="1FB966AC"/>
    <w:rsid w:val="1FBE21BB"/>
    <w:rsid w:val="1FEA7C4D"/>
    <w:rsid w:val="1FED0EE5"/>
    <w:rsid w:val="1FED1708"/>
    <w:rsid w:val="1FF00B32"/>
    <w:rsid w:val="1FF70657"/>
    <w:rsid w:val="2006407F"/>
    <w:rsid w:val="20072690"/>
    <w:rsid w:val="200E03D3"/>
    <w:rsid w:val="200F45A3"/>
    <w:rsid w:val="201629C6"/>
    <w:rsid w:val="20173126"/>
    <w:rsid w:val="202904CB"/>
    <w:rsid w:val="202E1138"/>
    <w:rsid w:val="204D6F97"/>
    <w:rsid w:val="20553C98"/>
    <w:rsid w:val="20594BEA"/>
    <w:rsid w:val="20720362"/>
    <w:rsid w:val="207A7253"/>
    <w:rsid w:val="207D2005"/>
    <w:rsid w:val="208916D3"/>
    <w:rsid w:val="209A2749"/>
    <w:rsid w:val="209C395F"/>
    <w:rsid w:val="209C3EAA"/>
    <w:rsid w:val="209F6049"/>
    <w:rsid w:val="20A847D9"/>
    <w:rsid w:val="20B5033C"/>
    <w:rsid w:val="20B71BF0"/>
    <w:rsid w:val="20B863FE"/>
    <w:rsid w:val="20BB4E88"/>
    <w:rsid w:val="20BC3594"/>
    <w:rsid w:val="20C03C60"/>
    <w:rsid w:val="20C215F3"/>
    <w:rsid w:val="20C976CD"/>
    <w:rsid w:val="20CA278B"/>
    <w:rsid w:val="20D27F46"/>
    <w:rsid w:val="20D50E20"/>
    <w:rsid w:val="20EF51C8"/>
    <w:rsid w:val="20F453F7"/>
    <w:rsid w:val="20F54434"/>
    <w:rsid w:val="20F627FE"/>
    <w:rsid w:val="20F81429"/>
    <w:rsid w:val="20FE48A8"/>
    <w:rsid w:val="2103608A"/>
    <w:rsid w:val="210F68A1"/>
    <w:rsid w:val="211B6C38"/>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069B6"/>
    <w:rsid w:val="21B34081"/>
    <w:rsid w:val="21B76CF4"/>
    <w:rsid w:val="21CC7D65"/>
    <w:rsid w:val="21DC4656"/>
    <w:rsid w:val="21E17CE7"/>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973"/>
    <w:rsid w:val="22721E20"/>
    <w:rsid w:val="22882272"/>
    <w:rsid w:val="229F5B62"/>
    <w:rsid w:val="22B80B17"/>
    <w:rsid w:val="22B90065"/>
    <w:rsid w:val="22BE5F20"/>
    <w:rsid w:val="22C03051"/>
    <w:rsid w:val="22C56511"/>
    <w:rsid w:val="22C715DD"/>
    <w:rsid w:val="22CF79CB"/>
    <w:rsid w:val="22D25F3B"/>
    <w:rsid w:val="22DE51F5"/>
    <w:rsid w:val="22E36089"/>
    <w:rsid w:val="22ED1151"/>
    <w:rsid w:val="22EF3AA1"/>
    <w:rsid w:val="22F0339E"/>
    <w:rsid w:val="22F260B3"/>
    <w:rsid w:val="23014B3D"/>
    <w:rsid w:val="23075061"/>
    <w:rsid w:val="230A64F4"/>
    <w:rsid w:val="2314181E"/>
    <w:rsid w:val="2317727F"/>
    <w:rsid w:val="232020A5"/>
    <w:rsid w:val="23247DA8"/>
    <w:rsid w:val="23253A67"/>
    <w:rsid w:val="23263DF4"/>
    <w:rsid w:val="232A727C"/>
    <w:rsid w:val="233072E9"/>
    <w:rsid w:val="233D00E7"/>
    <w:rsid w:val="23434E07"/>
    <w:rsid w:val="23550E3B"/>
    <w:rsid w:val="2358023D"/>
    <w:rsid w:val="235F75E7"/>
    <w:rsid w:val="23607971"/>
    <w:rsid w:val="23727A3F"/>
    <w:rsid w:val="237A6D5C"/>
    <w:rsid w:val="237C53B4"/>
    <w:rsid w:val="237F1315"/>
    <w:rsid w:val="237F27A7"/>
    <w:rsid w:val="238D0AEC"/>
    <w:rsid w:val="238F1F09"/>
    <w:rsid w:val="23996EAA"/>
    <w:rsid w:val="239D4430"/>
    <w:rsid w:val="23A015D3"/>
    <w:rsid w:val="23A63296"/>
    <w:rsid w:val="23A91586"/>
    <w:rsid w:val="23AB0E53"/>
    <w:rsid w:val="23AF45AC"/>
    <w:rsid w:val="23C97F42"/>
    <w:rsid w:val="23CB2FC5"/>
    <w:rsid w:val="23D07021"/>
    <w:rsid w:val="23DC78BC"/>
    <w:rsid w:val="23E64F34"/>
    <w:rsid w:val="23E75469"/>
    <w:rsid w:val="23ED4BEF"/>
    <w:rsid w:val="23EE1A0B"/>
    <w:rsid w:val="23EE32CE"/>
    <w:rsid w:val="23F0435F"/>
    <w:rsid w:val="23F650B1"/>
    <w:rsid w:val="240F66A9"/>
    <w:rsid w:val="24107D2B"/>
    <w:rsid w:val="241157A7"/>
    <w:rsid w:val="24191D8F"/>
    <w:rsid w:val="242148AF"/>
    <w:rsid w:val="24250922"/>
    <w:rsid w:val="24444FD4"/>
    <w:rsid w:val="244A34E7"/>
    <w:rsid w:val="245D17E8"/>
    <w:rsid w:val="247A0B6D"/>
    <w:rsid w:val="24821C44"/>
    <w:rsid w:val="24822A2F"/>
    <w:rsid w:val="248B587E"/>
    <w:rsid w:val="248D1D37"/>
    <w:rsid w:val="249D6F0E"/>
    <w:rsid w:val="24A03D43"/>
    <w:rsid w:val="24A64D9F"/>
    <w:rsid w:val="24AB13AF"/>
    <w:rsid w:val="24AB6028"/>
    <w:rsid w:val="24B331B5"/>
    <w:rsid w:val="24B57332"/>
    <w:rsid w:val="24BE00A1"/>
    <w:rsid w:val="24CD4DB8"/>
    <w:rsid w:val="24D264D0"/>
    <w:rsid w:val="24D8775D"/>
    <w:rsid w:val="24EE263C"/>
    <w:rsid w:val="24EF13F1"/>
    <w:rsid w:val="24F50D8E"/>
    <w:rsid w:val="24FE3045"/>
    <w:rsid w:val="250D00F8"/>
    <w:rsid w:val="25261539"/>
    <w:rsid w:val="252B3115"/>
    <w:rsid w:val="253009E7"/>
    <w:rsid w:val="25314B2C"/>
    <w:rsid w:val="253709F7"/>
    <w:rsid w:val="25431853"/>
    <w:rsid w:val="254546F8"/>
    <w:rsid w:val="254876B3"/>
    <w:rsid w:val="255513D2"/>
    <w:rsid w:val="255C1932"/>
    <w:rsid w:val="255E294F"/>
    <w:rsid w:val="25692DFE"/>
    <w:rsid w:val="256D6BF2"/>
    <w:rsid w:val="257803EE"/>
    <w:rsid w:val="257D18E3"/>
    <w:rsid w:val="258251CA"/>
    <w:rsid w:val="25874CB7"/>
    <w:rsid w:val="258A7CED"/>
    <w:rsid w:val="259431DD"/>
    <w:rsid w:val="25956522"/>
    <w:rsid w:val="25962013"/>
    <w:rsid w:val="25976F1C"/>
    <w:rsid w:val="259D4784"/>
    <w:rsid w:val="259F5C22"/>
    <w:rsid w:val="25A2698E"/>
    <w:rsid w:val="25A35665"/>
    <w:rsid w:val="25A642E7"/>
    <w:rsid w:val="25AE4BB6"/>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16DB8"/>
    <w:rsid w:val="269837EF"/>
    <w:rsid w:val="26A13CBF"/>
    <w:rsid w:val="26A84125"/>
    <w:rsid w:val="26AF7EB1"/>
    <w:rsid w:val="26B8558F"/>
    <w:rsid w:val="26C03942"/>
    <w:rsid w:val="26CF27C0"/>
    <w:rsid w:val="26D07CC0"/>
    <w:rsid w:val="26F0116E"/>
    <w:rsid w:val="27007DB1"/>
    <w:rsid w:val="27023FD8"/>
    <w:rsid w:val="270268FC"/>
    <w:rsid w:val="27115F5E"/>
    <w:rsid w:val="271438F4"/>
    <w:rsid w:val="27181BBE"/>
    <w:rsid w:val="271E1A6F"/>
    <w:rsid w:val="272201E2"/>
    <w:rsid w:val="27321F5C"/>
    <w:rsid w:val="27357DA4"/>
    <w:rsid w:val="273E15AB"/>
    <w:rsid w:val="274159F7"/>
    <w:rsid w:val="2745075D"/>
    <w:rsid w:val="27492EA8"/>
    <w:rsid w:val="274B09CE"/>
    <w:rsid w:val="27510023"/>
    <w:rsid w:val="275269EE"/>
    <w:rsid w:val="276010D4"/>
    <w:rsid w:val="27614F78"/>
    <w:rsid w:val="27653B8D"/>
    <w:rsid w:val="276B0663"/>
    <w:rsid w:val="276C47FF"/>
    <w:rsid w:val="277973C8"/>
    <w:rsid w:val="27880564"/>
    <w:rsid w:val="27896B38"/>
    <w:rsid w:val="278E5245"/>
    <w:rsid w:val="279025EE"/>
    <w:rsid w:val="27924A6D"/>
    <w:rsid w:val="27AF12EF"/>
    <w:rsid w:val="27B47525"/>
    <w:rsid w:val="27BF67BA"/>
    <w:rsid w:val="27C03197"/>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4D37AD"/>
    <w:rsid w:val="28532EFE"/>
    <w:rsid w:val="285C7491"/>
    <w:rsid w:val="285D6C2F"/>
    <w:rsid w:val="28607CE1"/>
    <w:rsid w:val="286F63D7"/>
    <w:rsid w:val="2884313F"/>
    <w:rsid w:val="288956F5"/>
    <w:rsid w:val="288D263D"/>
    <w:rsid w:val="28931C39"/>
    <w:rsid w:val="28954BFC"/>
    <w:rsid w:val="28971080"/>
    <w:rsid w:val="28A66A75"/>
    <w:rsid w:val="28A7347C"/>
    <w:rsid w:val="28A95880"/>
    <w:rsid w:val="28BC55B3"/>
    <w:rsid w:val="28BF59E6"/>
    <w:rsid w:val="28D47782"/>
    <w:rsid w:val="28D773A2"/>
    <w:rsid w:val="28E069B4"/>
    <w:rsid w:val="28E17E2C"/>
    <w:rsid w:val="28E44161"/>
    <w:rsid w:val="28E474F2"/>
    <w:rsid w:val="28FA1728"/>
    <w:rsid w:val="28FB61AA"/>
    <w:rsid w:val="29046B1A"/>
    <w:rsid w:val="29070F98"/>
    <w:rsid w:val="290924B8"/>
    <w:rsid w:val="2911001D"/>
    <w:rsid w:val="291671BE"/>
    <w:rsid w:val="291E162B"/>
    <w:rsid w:val="292E488D"/>
    <w:rsid w:val="2932177F"/>
    <w:rsid w:val="293A377E"/>
    <w:rsid w:val="293B6623"/>
    <w:rsid w:val="293C4A53"/>
    <w:rsid w:val="294438A1"/>
    <w:rsid w:val="29473510"/>
    <w:rsid w:val="29473AA4"/>
    <w:rsid w:val="294C3727"/>
    <w:rsid w:val="295072ED"/>
    <w:rsid w:val="29516A9C"/>
    <w:rsid w:val="295439EA"/>
    <w:rsid w:val="295C041A"/>
    <w:rsid w:val="295F0FF2"/>
    <w:rsid w:val="2961437A"/>
    <w:rsid w:val="2972757D"/>
    <w:rsid w:val="2978500B"/>
    <w:rsid w:val="298201B8"/>
    <w:rsid w:val="299B07C3"/>
    <w:rsid w:val="29A57939"/>
    <w:rsid w:val="29A646F0"/>
    <w:rsid w:val="29AC64D3"/>
    <w:rsid w:val="29B508BB"/>
    <w:rsid w:val="29BD4006"/>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A6F89"/>
    <w:rsid w:val="2A9C49E4"/>
    <w:rsid w:val="2A9E6DF6"/>
    <w:rsid w:val="2AB90F00"/>
    <w:rsid w:val="2ABB429B"/>
    <w:rsid w:val="2AC64A5F"/>
    <w:rsid w:val="2AC9741F"/>
    <w:rsid w:val="2ADA1FD1"/>
    <w:rsid w:val="2AE020A3"/>
    <w:rsid w:val="2AF91513"/>
    <w:rsid w:val="2AFA5225"/>
    <w:rsid w:val="2B08119A"/>
    <w:rsid w:val="2B085178"/>
    <w:rsid w:val="2B0B1C38"/>
    <w:rsid w:val="2B2C22C2"/>
    <w:rsid w:val="2B2D65DC"/>
    <w:rsid w:val="2B302D1A"/>
    <w:rsid w:val="2B315CB1"/>
    <w:rsid w:val="2B321E0D"/>
    <w:rsid w:val="2B4564CE"/>
    <w:rsid w:val="2B77462E"/>
    <w:rsid w:val="2B79314A"/>
    <w:rsid w:val="2B990220"/>
    <w:rsid w:val="2BA07465"/>
    <w:rsid w:val="2BA56072"/>
    <w:rsid w:val="2BA62DB5"/>
    <w:rsid w:val="2BA90775"/>
    <w:rsid w:val="2BAE2AF9"/>
    <w:rsid w:val="2BB15EAD"/>
    <w:rsid w:val="2BB259E6"/>
    <w:rsid w:val="2BC636A5"/>
    <w:rsid w:val="2BCA539C"/>
    <w:rsid w:val="2BEA572B"/>
    <w:rsid w:val="2BEF1332"/>
    <w:rsid w:val="2BF37482"/>
    <w:rsid w:val="2C014C9D"/>
    <w:rsid w:val="2C04740C"/>
    <w:rsid w:val="2C0504F8"/>
    <w:rsid w:val="2C0577B1"/>
    <w:rsid w:val="2C1E40EE"/>
    <w:rsid w:val="2C311769"/>
    <w:rsid w:val="2C433E00"/>
    <w:rsid w:val="2C436D28"/>
    <w:rsid w:val="2C4D619A"/>
    <w:rsid w:val="2C501603"/>
    <w:rsid w:val="2C5B1458"/>
    <w:rsid w:val="2C5F3E2E"/>
    <w:rsid w:val="2C617C53"/>
    <w:rsid w:val="2C667518"/>
    <w:rsid w:val="2C7631D7"/>
    <w:rsid w:val="2C783927"/>
    <w:rsid w:val="2C790296"/>
    <w:rsid w:val="2C8928F0"/>
    <w:rsid w:val="2C8C31C6"/>
    <w:rsid w:val="2C923F36"/>
    <w:rsid w:val="2C9756BF"/>
    <w:rsid w:val="2CAE3B13"/>
    <w:rsid w:val="2CAF788B"/>
    <w:rsid w:val="2CC708B0"/>
    <w:rsid w:val="2CD37602"/>
    <w:rsid w:val="2CEE15E1"/>
    <w:rsid w:val="2CF06A3C"/>
    <w:rsid w:val="2CF26F5B"/>
    <w:rsid w:val="2CFF086A"/>
    <w:rsid w:val="2CFF3377"/>
    <w:rsid w:val="2D064B26"/>
    <w:rsid w:val="2D086932"/>
    <w:rsid w:val="2D104632"/>
    <w:rsid w:val="2D31028B"/>
    <w:rsid w:val="2D40476E"/>
    <w:rsid w:val="2D416432"/>
    <w:rsid w:val="2D4537ED"/>
    <w:rsid w:val="2D487A88"/>
    <w:rsid w:val="2D6C388D"/>
    <w:rsid w:val="2D716D64"/>
    <w:rsid w:val="2D797FB2"/>
    <w:rsid w:val="2D974D23"/>
    <w:rsid w:val="2D9B3D20"/>
    <w:rsid w:val="2DA25C72"/>
    <w:rsid w:val="2DA62658"/>
    <w:rsid w:val="2DA9411B"/>
    <w:rsid w:val="2DAD0982"/>
    <w:rsid w:val="2DB10A22"/>
    <w:rsid w:val="2DBE0579"/>
    <w:rsid w:val="2DBE7D96"/>
    <w:rsid w:val="2DC35F5D"/>
    <w:rsid w:val="2DD67BB5"/>
    <w:rsid w:val="2DDB4B6D"/>
    <w:rsid w:val="2DF52FB9"/>
    <w:rsid w:val="2DF73F30"/>
    <w:rsid w:val="2DFA1D0C"/>
    <w:rsid w:val="2E0C7A4C"/>
    <w:rsid w:val="2E1121FD"/>
    <w:rsid w:val="2E14569B"/>
    <w:rsid w:val="2E205229"/>
    <w:rsid w:val="2E2D1D61"/>
    <w:rsid w:val="2E2D5295"/>
    <w:rsid w:val="2E353422"/>
    <w:rsid w:val="2E380991"/>
    <w:rsid w:val="2E3C6173"/>
    <w:rsid w:val="2E5024D8"/>
    <w:rsid w:val="2E643BF9"/>
    <w:rsid w:val="2E680509"/>
    <w:rsid w:val="2E89270D"/>
    <w:rsid w:val="2E951B97"/>
    <w:rsid w:val="2EA469A3"/>
    <w:rsid w:val="2EAE08A6"/>
    <w:rsid w:val="2EC112EB"/>
    <w:rsid w:val="2EC53E66"/>
    <w:rsid w:val="2ECF267B"/>
    <w:rsid w:val="2ED26976"/>
    <w:rsid w:val="2EE37347"/>
    <w:rsid w:val="2EE4485A"/>
    <w:rsid w:val="2EE52A03"/>
    <w:rsid w:val="2EE63F7C"/>
    <w:rsid w:val="2EE72F28"/>
    <w:rsid w:val="2EEB1791"/>
    <w:rsid w:val="2EF83B5E"/>
    <w:rsid w:val="2EFB3FE6"/>
    <w:rsid w:val="2EFB595F"/>
    <w:rsid w:val="2EFE3AC4"/>
    <w:rsid w:val="2F057C99"/>
    <w:rsid w:val="2F0D6753"/>
    <w:rsid w:val="2F0F7940"/>
    <w:rsid w:val="2F1018F3"/>
    <w:rsid w:val="2F1405B3"/>
    <w:rsid w:val="2F154307"/>
    <w:rsid w:val="2F230191"/>
    <w:rsid w:val="2F3D200F"/>
    <w:rsid w:val="2F402D6C"/>
    <w:rsid w:val="2F4E4C44"/>
    <w:rsid w:val="2F4F2BD8"/>
    <w:rsid w:val="2F57670C"/>
    <w:rsid w:val="2F781F3C"/>
    <w:rsid w:val="2F811219"/>
    <w:rsid w:val="2F843638"/>
    <w:rsid w:val="2F9F6B02"/>
    <w:rsid w:val="2F9F7778"/>
    <w:rsid w:val="2FA766BC"/>
    <w:rsid w:val="2FB113E5"/>
    <w:rsid w:val="2FB54744"/>
    <w:rsid w:val="2FC3650F"/>
    <w:rsid w:val="2FC70CB8"/>
    <w:rsid w:val="2FCA1C72"/>
    <w:rsid w:val="2FCB0E21"/>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2D7833"/>
    <w:rsid w:val="31371B54"/>
    <w:rsid w:val="31383F5C"/>
    <w:rsid w:val="31394B19"/>
    <w:rsid w:val="313F32EB"/>
    <w:rsid w:val="31420A94"/>
    <w:rsid w:val="314673FF"/>
    <w:rsid w:val="31544FB1"/>
    <w:rsid w:val="31571977"/>
    <w:rsid w:val="31571C78"/>
    <w:rsid w:val="315C54FC"/>
    <w:rsid w:val="31647F94"/>
    <w:rsid w:val="316E2298"/>
    <w:rsid w:val="31723FFB"/>
    <w:rsid w:val="317A104A"/>
    <w:rsid w:val="317F3FBE"/>
    <w:rsid w:val="31854832"/>
    <w:rsid w:val="31884274"/>
    <w:rsid w:val="318949FD"/>
    <w:rsid w:val="318B0F4D"/>
    <w:rsid w:val="318E6312"/>
    <w:rsid w:val="31907F96"/>
    <w:rsid w:val="319B2E7D"/>
    <w:rsid w:val="31AD726B"/>
    <w:rsid w:val="31B17FEA"/>
    <w:rsid w:val="31B76813"/>
    <w:rsid w:val="31C0715C"/>
    <w:rsid w:val="31C14F32"/>
    <w:rsid w:val="31C62574"/>
    <w:rsid w:val="31D51C36"/>
    <w:rsid w:val="31D540D9"/>
    <w:rsid w:val="31D63896"/>
    <w:rsid w:val="31D90B27"/>
    <w:rsid w:val="31E52C31"/>
    <w:rsid w:val="31E76A1E"/>
    <w:rsid w:val="31EE7E78"/>
    <w:rsid w:val="32001F8B"/>
    <w:rsid w:val="32044B56"/>
    <w:rsid w:val="32092198"/>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8B2A2D"/>
    <w:rsid w:val="32A67BA6"/>
    <w:rsid w:val="32A95837"/>
    <w:rsid w:val="32AF69B0"/>
    <w:rsid w:val="32B21E52"/>
    <w:rsid w:val="32B30DFB"/>
    <w:rsid w:val="32C018D2"/>
    <w:rsid w:val="32C81855"/>
    <w:rsid w:val="32CA675E"/>
    <w:rsid w:val="32DC5131"/>
    <w:rsid w:val="32DE6371"/>
    <w:rsid w:val="32E11FD3"/>
    <w:rsid w:val="32E43AE4"/>
    <w:rsid w:val="32E57CF6"/>
    <w:rsid w:val="32EF347D"/>
    <w:rsid w:val="32F1440B"/>
    <w:rsid w:val="32F33D8A"/>
    <w:rsid w:val="32F35977"/>
    <w:rsid w:val="32F71AD7"/>
    <w:rsid w:val="32FD4A3A"/>
    <w:rsid w:val="33091E8F"/>
    <w:rsid w:val="331B364A"/>
    <w:rsid w:val="33201A19"/>
    <w:rsid w:val="333702E1"/>
    <w:rsid w:val="333A1999"/>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47F0B"/>
    <w:rsid w:val="33E64517"/>
    <w:rsid w:val="33EF3DF2"/>
    <w:rsid w:val="33FA572B"/>
    <w:rsid w:val="3403379A"/>
    <w:rsid w:val="340A64CB"/>
    <w:rsid w:val="340F1B04"/>
    <w:rsid w:val="34100AB8"/>
    <w:rsid w:val="3411417D"/>
    <w:rsid w:val="341D49B3"/>
    <w:rsid w:val="341E4CB3"/>
    <w:rsid w:val="342452D3"/>
    <w:rsid w:val="34246D6F"/>
    <w:rsid w:val="342872A6"/>
    <w:rsid w:val="34292A4F"/>
    <w:rsid w:val="34292E7C"/>
    <w:rsid w:val="342A094A"/>
    <w:rsid w:val="342C13C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75E41"/>
    <w:rsid w:val="34A86EFC"/>
    <w:rsid w:val="34B2523D"/>
    <w:rsid w:val="34B72433"/>
    <w:rsid w:val="34C037F6"/>
    <w:rsid w:val="34C270F4"/>
    <w:rsid w:val="34CC14A4"/>
    <w:rsid w:val="34DD3095"/>
    <w:rsid w:val="34E86316"/>
    <w:rsid w:val="34EE3576"/>
    <w:rsid w:val="34FA344D"/>
    <w:rsid w:val="34FF7FD7"/>
    <w:rsid w:val="35017F79"/>
    <w:rsid w:val="351F7E03"/>
    <w:rsid w:val="35206711"/>
    <w:rsid w:val="352711ED"/>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219E2"/>
    <w:rsid w:val="36044720"/>
    <w:rsid w:val="3614405A"/>
    <w:rsid w:val="3619343A"/>
    <w:rsid w:val="361E5F79"/>
    <w:rsid w:val="36255FE7"/>
    <w:rsid w:val="362F44EC"/>
    <w:rsid w:val="36380784"/>
    <w:rsid w:val="363A6D22"/>
    <w:rsid w:val="365C692E"/>
    <w:rsid w:val="36640C08"/>
    <w:rsid w:val="3664672E"/>
    <w:rsid w:val="36684B85"/>
    <w:rsid w:val="36694323"/>
    <w:rsid w:val="366D1D52"/>
    <w:rsid w:val="367A12DB"/>
    <w:rsid w:val="36871919"/>
    <w:rsid w:val="368D0336"/>
    <w:rsid w:val="369E16D7"/>
    <w:rsid w:val="36AB48B0"/>
    <w:rsid w:val="36B969ED"/>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3C0D3C"/>
    <w:rsid w:val="3740200E"/>
    <w:rsid w:val="37405837"/>
    <w:rsid w:val="37470DDB"/>
    <w:rsid w:val="37481C49"/>
    <w:rsid w:val="374D494F"/>
    <w:rsid w:val="375C6CAA"/>
    <w:rsid w:val="37603B09"/>
    <w:rsid w:val="37673380"/>
    <w:rsid w:val="376936A3"/>
    <w:rsid w:val="376B0BB2"/>
    <w:rsid w:val="376B5BE2"/>
    <w:rsid w:val="37792D4C"/>
    <w:rsid w:val="377C1A12"/>
    <w:rsid w:val="378A2E48"/>
    <w:rsid w:val="378D4721"/>
    <w:rsid w:val="3793144B"/>
    <w:rsid w:val="37A24258"/>
    <w:rsid w:val="37A867E7"/>
    <w:rsid w:val="37AB5815"/>
    <w:rsid w:val="37AC409C"/>
    <w:rsid w:val="37AE3B96"/>
    <w:rsid w:val="37AE3FC6"/>
    <w:rsid w:val="37AE5261"/>
    <w:rsid w:val="37B532ED"/>
    <w:rsid w:val="37C13ADD"/>
    <w:rsid w:val="37C615E0"/>
    <w:rsid w:val="37CB1389"/>
    <w:rsid w:val="37DB6C63"/>
    <w:rsid w:val="37DC1D8E"/>
    <w:rsid w:val="37DE1511"/>
    <w:rsid w:val="37E971A9"/>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796E35"/>
    <w:rsid w:val="387F7445"/>
    <w:rsid w:val="38866914"/>
    <w:rsid w:val="38934508"/>
    <w:rsid w:val="389A6219"/>
    <w:rsid w:val="389C197D"/>
    <w:rsid w:val="38A53CD2"/>
    <w:rsid w:val="38A92D72"/>
    <w:rsid w:val="38AD4C0A"/>
    <w:rsid w:val="38B46374"/>
    <w:rsid w:val="38BA672D"/>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43690"/>
    <w:rsid w:val="39CB526D"/>
    <w:rsid w:val="39D546A7"/>
    <w:rsid w:val="39DA79CB"/>
    <w:rsid w:val="39E069D4"/>
    <w:rsid w:val="39ED6712"/>
    <w:rsid w:val="39F070CC"/>
    <w:rsid w:val="39F07973"/>
    <w:rsid w:val="39F12591"/>
    <w:rsid w:val="39FA1CF1"/>
    <w:rsid w:val="3A001D3B"/>
    <w:rsid w:val="3A016BF0"/>
    <w:rsid w:val="3A0C1916"/>
    <w:rsid w:val="3A2C3BA6"/>
    <w:rsid w:val="3A3539DC"/>
    <w:rsid w:val="3A3D4D53"/>
    <w:rsid w:val="3A577ADC"/>
    <w:rsid w:val="3A5F3F5A"/>
    <w:rsid w:val="3A6D66ED"/>
    <w:rsid w:val="3A6F663A"/>
    <w:rsid w:val="3A7116FC"/>
    <w:rsid w:val="3A76541F"/>
    <w:rsid w:val="3A7D75EF"/>
    <w:rsid w:val="3A9A07D3"/>
    <w:rsid w:val="3A9C50AA"/>
    <w:rsid w:val="3AA312D0"/>
    <w:rsid w:val="3AB06715"/>
    <w:rsid w:val="3AC351F1"/>
    <w:rsid w:val="3ACB36E9"/>
    <w:rsid w:val="3ACB7871"/>
    <w:rsid w:val="3AD34546"/>
    <w:rsid w:val="3AD847A7"/>
    <w:rsid w:val="3AE15E3F"/>
    <w:rsid w:val="3AE83D1A"/>
    <w:rsid w:val="3AEF76B1"/>
    <w:rsid w:val="3AF27012"/>
    <w:rsid w:val="3B0114CC"/>
    <w:rsid w:val="3B050C15"/>
    <w:rsid w:val="3B112207"/>
    <w:rsid w:val="3B112F57"/>
    <w:rsid w:val="3B165D01"/>
    <w:rsid w:val="3B1B5ED1"/>
    <w:rsid w:val="3B1C6939"/>
    <w:rsid w:val="3B1E3124"/>
    <w:rsid w:val="3B237FE2"/>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A1DFE"/>
    <w:rsid w:val="3BDB327D"/>
    <w:rsid w:val="3BFA7D60"/>
    <w:rsid w:val="3C084B4A"/>
    <w:rsid w:val="3C0B742B"/>
    <w:rsid w:val="3C0C3AD9"/>
    <w:rsid w:val="3C186DEF"/>
    <w:rsid w:val="3C280011"/>
    <w:rsid w:val="3C322615"/>
    <w:rsid w:val="3C341596"/>
    <w:rsid w:val="3C372B04"/>
    <w:rsid w:val="3C38207F"/>
    <w:rsid w:val="3C4A36CF"/>
    <w:rsid w:val="3C4D7FC6"/>
    <w:rsid w:val="3C504DE7"/>
    <w:rsid w:val="3C551E97"/>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CF10224"/>
    <w:rsid w:val="3D0E2650"/>
    <w:rsid w:val="3D2558DA"/>
    <w:rsid w:val="3D2E57FB"/>
    <w:rsid w:val="3D344D4E"/>
    <w:rsid w:val="3D4410E3"/>
    <w:rsid w:val="3D4422EE"/>
    <w:rsid w:val="3D505E2B"/>
    <w:rsid w:val="3D54620E"/>
    <w:rsid w:val="3D5D13B1"/>
    <w:rsid w:val="3D6C2810"/>
    <w:rsid w:val="3D7845E4"/>
    <w:rsid w:val="3D806AC3"/>
    <w:rsid w:val="3D8438BD"/>
    <w:rsid w:val="3D8726AE"/>
    <w:rsid w:val="3D8B02DF"/>
    <w:rsid w:val="3D9E5E72"/>
    <w:rsid w:val="3DA009B3"/>
    <w:rsid w:val="3DA009CC"/>
    <w:rsid w:val="3DA54FB2"/>
    <w:rsid w:val="3DA5644E"/>
    <w:rsid w:val="3DB9249A"/>
    <w:rsid w:val="3DBC3CE2"/>
    <w:rsid w:val="3DC118EF"/>
    <w:rsid w:val="3DCE0A89"/>
    <w:rsid w:val="3DCE671C"/>
    <w:rsid w:val="3DD02B71"/>
    <w:rsid w:val="3DDB2B21"/>
    <w:rsid w:val="3DE21CE1"/>
    <w:rsid w:val="3DE67BD3"/>
    <w:rsid w:val="3DEA1D11"/>
    <w:rsid w:val="3DEF486A"/>
    <w:rsid w:val="3DF6113A"/>
    <w:rsid w:val="3E0328BF"/>
    <w:rsid w:val="3E0F1CFB"/>
    <w:rsid w:val="3E111D45"/>
    <w:rsid w:val="3E1B0CF6"/>
    <w:rsid w:val="3E1B763A"/>
    <w:rsid w:val="3E1D490C"/>
    <w:rsid w:val="3E1F67AC"/>
    <w:rsid w:val="3E202D64"/>
    <w:rsid w:val="3E304585"/>
    <w:rsid w:val="3E3D4614"/>
    <w:rsid w:val="3E4E6604"/>
    <w:rsid w:val="3E4E6CDE"/>
    <w:rsid w:val="3E4F6FC8"/>
    <w:rsid w:val="3E513A70"/>
    <w:rsid w:val="3E535F39"/>
    <w:rsid w:val="3E56265A"/>
    <w:rsid w:val="3E5F25B3"/>
    <w:rsid w:val="3E850395"/>
    <w:rsid w:val="3EA35B18"/>
    <w:rsid w:val="3EA916AB"/>
    <w:rsid w:val="3EB80F93"/>
    <w:rsid w:val="3EBE190B"/>
    <w:rsid w:val="3EC25F89"/>
    <w:rsid w:val="3EC63301"/>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66390"/>
    <w:rsid w:val="3F6A75F8"/>
    <w:rsid w:val="3F6E46A4"/>
    <w:rsid w:val="3F795109"/>
    <w:rsid w:val="3F863A07"/>
    <w:rsid w:val="3F8B0FF0"/>
    <w:rsid w:val="3F982F2C"/>
    <w:rsid w:val="3F993301"/>
    <w:rsid w:val="3F9B40F5"/>
    <w:rsid w:val="3FA51106"/>
    <w:rsid w:val="3FAB5529"/>
    <w:rsid w:val="3FB32F4A"/>
    <w:rsid w:val="3FB57686"/>
    <w:rsid w:val="3FB62C2C"/>
    <w:rsid w:val="3FBF3ABE"/>
    <w:rsid w:val="402C7086"/>
    <w:rsid w:val="4036300F"/>
    <w:rsid w:val="40374A52"/>
    <w:rsid w:val="40427926"/>
    <w:rsid w:val="40465DB4"/>
    <w:rsid w:val="40501BE7"/>
    <w:rsid w:val="4051638A"/>
    <w:rsid w:val="405C46EC"/>
    <w:rsid w:val="406D198F"/>
    <w:rsid w:val="40777B57"/>
    <w:rsid w:val="407B5438"/>
    <w:rsid w:val="407D7B0B"/>
    <w:rsid w:val="40860559"/>
    <w:rsid w:val="408A4409"/>
    <w:rsid w:val="40933A21"/>
    <w:rsid w:val="40953B65"/>
    <w:rsid w:val="409D349B"/>
    <w:rsid w:val="40A34B97"/>
    <w:rsid w:val="40A62CBC"/>
    <w:rsid w:val="40A74477"/>
    <w:rsid w:val="40A75108"/>
    <w:rsid w:val="40AB14CD"/>
    <w:rsid w:val="40AF577A"/>
    <w:rsid w:val="40C5600E"/>
    <w:rsid w:val="40D31762"/>
    <w:rsid w:val="40DB5285"/>
    <w:rsid w:val="40E8328F"/>
    <w:rsid w:val="40F31A37"/>
    <w:rsid w:val="40FF33FC"/>
    <w:rsid w:val="410419ED"/>
    <w:rsid w:val="410727A8"/>
    <w:rsid w:val="410F7AAD"/>
    <w:rsid w:val="411557D9"/>
    <w:rsid w:val="411811D5"/>
    <w:rsid w:val="4126297D"/>
    <w:rsid w:val="412911E8"/>
    <w:rsid w:val="412E4433"/>
    <w:rsid w:val="413314C6"/>
    <w:rsid w:val="41362318"/>
    <w:rsid w:val="4136672A"/>
    <w:rsid w:val="413A1854"/>
    <w:rsid w:val="413C1A76"/>
    <w:rsid w:val="414011AA"/>
    <w:rsid w:val="41581AA2"/>
    <w:rsid w:val="41803DA8"/>
    <w:rsid w:val="418631C6"/>
    <w:rsid w:val="41872ED0"/>
    <w:rsid w:val="419D0870"/>
    <w:rsid w:val="419D129A"/>
    <w:rsid w:val="41A04B67"/>
    <w:rsid w:val="41A4134F"/>
    <w:rsid w:val="41B10164"/>
    <w:rsid w:val="41BE09A0"/>
    <w:rsid w:val="41BE631A"/>
    <w:rsid w:val="41C36863"/>
    <w:rsid w:val="41CE5F9C"/>
    <w:rsid w:val="41D66E7D"/>
    <w:rsid w:val="41DC48D7"/>
    <w:rsid w:val="41E76E0D"/>
    <w:rsid w:val="41FA376E"/>
    <w:rsid w:val="41FE6CB2"/>
    <w:rsid w:val="420556C8"/>
    <w:rsid w:val="4214720F"/>
    <w:rsid w:val="4217488D"/>
    <w:rsid w:val="421D7B36"/>
    <w:rsid w:val="422365FB"/>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1417E6"/>
    <w:rsid w:val="43206F9C"/>
    <w:rsid w:val="433429FE"/>
    <w:rsid w:val="4334351A"/>
    <w:rsid w:val="4351273E"/>
    <w:rsid w:val="4351304C"/>
    <w:rsid w:val="435C0226"/>
    <w:rsid w:val="435D2A57"/>
    <w:rsid w:val="435E2E37"/>
    <w:rsid w:val="435F147C"/>
    <w:rsid w:val="43607AA4"/>
    <w:rsid w:val="43647539"/>
    <w:rsid w:val="43733D13"/>
    <w:rsid w:val="4374621A"/>
    <w:rsid w:val="43772AD7"/>
    <w:rsid w:val="4377334C"/>
    <w:rsid w:val="437F1B78"/>
    <w:rsid w:val="4382514B"/>
    <w:rsid w:val="439936C4"/>
    <w:rsid w:val="439D3E7F"/>
    <w:rsid w:val="43A03519"/>
    <w:rsid w:val="43A30AD2"/>
    <w:rsid w:val="43A35347"/>
    <w:rsid w:val="43A84417"/>
    <w:rsid w:val="43A95555"/>
    <w:rsid w:val="43AA5E51"/>
    <w:rsid w:val="43B27F51"/>
    <w:rsid w:val="43BB2BB3"/>
    <w:rsid w:val="43C211B7"/>
    <w:rsid w:val="43E232E1"/>
    <w:rsid w:val="43E567A6"/>
    <w:rsid w:val="43F3330F"/>
    <w:rsid w:val="43F84F4E"/>
    <w:rsid w:val="441C42F4"/>
    <w:rsid w:val="441F3CB6"/>
    <w:rsid w:val="44230F47"/>
    <w:rsid w:val="442A33F4"/>
    <w:rsid w:val="4431690E"/>
    <w:rsid w:val="44465D22"/>
    <w:rsid w:val="44574B2B"/>
    <w:rsid w:val="445F6864"/>
    <w:rsid w:val="44614A39"/>
    <w:rsid w:val="44660907"/>
    <w:rsid w:val="44677256"/>
    <w:rsid w:val="446E36E4"/>
    <w:rsid w:val="44730D26"/>
    <w:rsid w:val="44762A9C"/>
    <w:rsid w:val="44792B7D"/>
    <w:rsid w:val="44811DFB"/>
    <w:rsid w:val="44993369"/>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4750B"/>
    <w:rsid w:val="45286865"/>
    <w:rsid w:val="452B4AF6"/>
    <w:rsid w:val="452B5E55"/>
    <w:rsid w:val="452F2E18"/>
    <w:rsid w:val="4532333B"/>
    <w:rsid w:val="4541568B"/>
    <w:rsid w:val="45500C3F"/>
    <w:rsid w:val="45691AFB"/>
    <w:rsid w:val="45743CAB"/>
    <w:rsid w:val="4579584D"/>
    <w:rsid w:val="45863378"/>
    <w:rsid w:val="45871AE5"/>
    <w:rsid w:val="45896527"/>
    <w:rsid w:val="458C06D4"/>
    <w:rsid w:val="459709F5"/>
    <w:rsid w:val="459D66FF"/>
    <w:rsid w:val="459F7C0E"/>
    <w:rsid w:val="45A71D2E"/>
    <w:rsid w:val="45B317CF"/>
    <w:rsid w:val="45B50138"/>
    <w:rsid w:val="45B55619"/>
    <w:rsid w:val="45BC136B"/>
    <w:rsid w:val="45BC5CD6"/>
    <w:rsid w:val="45C45E98"/>
    <w:rsid w:val="45CB77B5"/>
    <w:rsid w:val="45CF3D0C"/>
    <w:rsid w:val="45D6540C"/>
    <w:rsid w:val="45DA00BF"/>
    <w:rsid w:val="45E87C6B"/>
    <w:rsid w:val="45F234A5"/>
    <w:rsid w:val="45FC4C31"/>
    <w:rsid w:val="4601021B"/>
    <w:rsid w:val="460B5599"/>
    <w:rsid w:val="461C257D"/>
    <w:rsid w:val="462271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E7C78"/>
    <w:rsid w:val="46DF5460"/>
    <w:rsid w:val="46F46934"/>
    <w:rsid w:val="46FD6193"/>
    <w:rsid w:val="47003192"/>
    <w:rsid w:val="47091A3A"/>
    <w:rsid w:val="471B736C"/>
    <w:rsid w:val="47235B2C"/>
    <w:rsid w:val="472E2DEC"/>
    <w:rsid w:val="473026ED"/>
    <w:rsid w:val="47324C7B"/>
    <w:rsid w:val="4738492A"/>
    <w:rsid w:val="473916F7"/>
    <w:rsid w:val="473A3AD8"/>
    <w:rsid w:val="47461A19"/>
    <w:rsid w:val="474B033A"/>
    <w:rsid w:val="474C2BE5"/>
    <w:rsid w:val="474E3CCE"/>
    <w:rsid w:val="474E6EC0"/>
    <w:rsid w:val="475F52A5"/>
    <w:rsid w:val="476E63C6"/>
    <w:rsid w:val="47701E1E"/>
    <w:rsid w:val="478349BA"/>
    <w:rsid w:val="47844BE9"/>
    <w:rsid w:val="478D02EE"/>
    <w:rsid w:val="478D2860"/>
    <w:rsid w:val="47913274"/>
    <w:rsid w:val="479333F5"/>
    <w:rsid w:val="47974EBF"/>
    <w:rsid w:val="479C0703"/>
    <w:rsid w:val="47AE368F"/>
    <w:rsid w:val="47BD7E3A"/>
    <w:rsid w:val="47D72108"/>
    <w:rsid w:val="47D754ED"/>
    <w:rsid w:val="47D968A0"/>
    <w:rsid w:val="47E05908"/>
    <w:rsid w:val="47E63FE1"/>
    <w:rsid w:val="47E73175"/>
    <w:rsid w:val="47FF743A"/>
    <w:rsid w:val="481329C2"/>
    <w:rsid w:val="4818087E"/>
    <w:rsid w:val="481967BC"/>
    <w:rsid w:val="481E4905"/>
    <w:rsid w:val="482A6776"/>
    <w:rsid w:val="48377CE3"/>
    <w:rsid w:val="48393F25"/>
    <w:rsid w:val="48446F23"/>
    <w:rsid w:val="484E5301"/>
    <w:rsid w:val="48517833"/>
    <w:rsid w:val="48601F1B"/>
    <w:rsid w:val="48615B6E"/>
    <w:rsid w:val="486457B8"/>
    <w:rsid w:val="486F725D"/>
    <w:rsid w:val="48880174"/>
    <w:rsid w:val="488811AB"/>
    <w:rsid w:val="48915121"/>
    <w:rsid w:val="48946E42"/>
    <w:rsid w:val="48983085"/>
    <w:rsid w:val="489A2DBE"/>
    <w:rsid w:val="489D5564"/>
    <w:rsid w:val="48A330F7"/>
    <w:rsid w:val="48A6395B"/>
    <w:rsid w:val="48A74E36"/>
    <w:rsid w:val="48AD72C6"/>
    <w:rsid w:val="48B3188D"/>
    <w:rsid w:val="48C8522F"/>
    <w:rsid w:val="48D0573B"/>
    <w:rsid w:val="48DD2F42"/>
    <w:rsid w:val="48DF6F67"/>
    <w:rsid w:val="48E14DCD"/>
    <w:rsid w:val="48E45A97"/>
    <w:rsid w:val="48E54B2D"/>
    <w:rsid w:val="48EA2311"/>
    <w:rsid w:val="48F87799"/>
    <w:rsid w:val="48FD42DE"/>
    <w:rsid w:val="48FD5FB6"/>
    <w:rsid w:val="48FE6275"/>
    <w:rsid w:val="490127D3"/>
    <w:rsid w:val="490C11A8"/>
    <w:rsid w:val="49142E59"/>
    <w:rsid w:val="491A1F5D"/>
    <w:rsid w:val="491A7A8B"/>
    <w:rsid w:val="49260120"/>
    <w:rsid w:val="492B3A51"/>
    <w:rsid w:val="49541CBA"/>
    <w:rsid w:val="4958594F"/>
    <w:rsid w:val="495B30CC"/>
    <w:rsid w:val="49704B16"/>
    <w:rsid w:val="497C4012"/>
    <w:rsid w:val="49822362"/>
    <w:rsid w:val="49831A30"/>
    <w:rsid w:val="498450C2"/>
    <w:rsid w:val="49871D7B"/>
    <w:rsid w:val="49A551AD"/>
    <w:rsid w:val="49A61B96"/>
    <w:rsid w:val="49B20B48"/>
    <w:rsid w:val="49B55D27"/>
    <w:rsid w:val="49C67DAB"/>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A05291"/>
    <w:rsid w:val="4AA14390"/>
    <w:rsid w:val="4AA22C7D"/>
    <w:rsid w:val="4AAA4B07"/>
    <w:rsid w:val="4ABA7F00"/>
    <w:rsid w:val="4ABD6D28"/>
    <w:rsid w:val="4AC740F5"/>
    <w:rsid w:val="4ACB13CF"/>
    <w:rsid w:val="4ACC69CB"/>
    <w:rsid w:val="4ADE4335"/>
    <w:rsid w:val="4B002C3A"/>
    <w:rsid w:val="4B0346BA"/>
    <w:rsid w:val="4B04025E"/>
    <w:rsid w:val="4B045160"/>
    <w:rsid w:val="4B135609"/>
    <w:rsid w:val="4B1C67FA"/>
    <w:rsid w:val="4B206A6B"/>
    <w:rsid w:val="4B3C403E"/>
    <w:rsid w:val="4B3E79C6"/>
    <w:rsid w:val="4B4A1E20"/>
    <w:rsid w:val="4B5B261F"/>
    <w:rsid w:val="4B687FD4"/>
    <w:rsid w:val="4B741C5B"/>
    <w:rsid w:val="4B811257"/>
    <w:rsid w:val="4B83233B"/>
    <w:rsid w:val="4B9419F7"/>
    <w:rsid w:val="4B9E2880"/>
    <w:rsid w:val="4BA96810"/>
    <w:rsid w:val="4BAC02EC"/>
    <w:rsid w:val="4BAD645F"/>
    <w:rsid w:val="4BB05EC1"/>
    <w:rsid w:val="4BB75525"/>
    <w:rsid w:val="4BB82A40"/>
    <w:rsid w:val="4BBE10A9"/>
    <w:rsid w:val="4BD62466"/>
    <w:rsid w:val="4BE27C81"/>
    <w:rsid w:val="4BED0DF8"/>
    <w:rsid w:val="4C021DD3"/>
    <w:rsid w:val="4C053F9C"/>
    <w:rsid w:val="4C0F1FA0"/>
    <w:rsid w:val="4C1133DF"/>
    <w:rsid w:val="4C1A44FD"/>
    <w:rsid w:val="4C222801"/>
    <w:rsid w:val="4C247033"/>
    <w:rsid w:val="4C2744DE"/>
    <w:rsid w:val="4C366339"/>
    <w:rsid w:val="4C443324"/>
    <w:rsid w:val="4C4A1538"/>
    <w:rsid w:val="4C4B5CF1"/>
    <w:rsid w:val="4C4E507A"/>
    <w:rsid w:val="4C5222E0"/>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77F7C"/>
    <w:rsid w:val="4CBE4327"/>
    <w:rsid w:val="4CCF711C"/>
    <w:rsid w:val="4CD652AC"/>
    <w:rsid w:val="4CDE493D"/>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3D7035"/>
    <w:rsid w:val="4D412AB8"/>
    <w:rsid w:val="4D452E9A"/>
    <w:rsid w:val="4D4E1B73"/>
    <w:rsid w:val="4D5545A3"/>
    <w:rsid w:val="4D56242D"/>
    <w:rsid w:val="4D5E313C"/>
    <w:rsid w:val="4D63794E"/>
    <w:rsid w:val="4D674CCA"/>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1504E"/>
    <w:rsid w:val="4E17118C"/>
    <w:rsid w:val="4E357F6B"/>
    <w:rsid w:val="4E371BF7"/>
    <w:rsid w:val="4E4B5D7B"/>
    <w:rsid w:val="4E5C715A"/>
    <w:rsid w:val="4E5F36B7"/>
    <w:rsid w:val="4E6C617F"/>
    <w:rsid w:val="4E7F10F7"/>
    <w:rsid w:val="4E8B5727"/>
    <w:rsid w:val="4E8D5B77"/>
    <w:rsid w:val="4E9F5822"/>
    <w:rsid w:val="4E9F6EED"/>
    <w:rsid w:val="4EA76ABF"/>
    <w:rsid w:val="4EAB4013"/>
    <w:rsid w:val="4EB54156"/>
    <w:rsid w:val="4EBC593E"/>
    <w:rsid w:val="4ED208AF"/>
    <w:rsid w:val="4EEA0EBA"/>
    <w:rsid w:val="4EED1C0E"/>
    <w:rsid w:val="4EED6A77"/>
    <w:rsid w:val="4EEE7018"/>
    <w:rsid w:val="4EF86446"/>
    <w:rsid w:val="4EFC286F"/>
    <w:rsid w:val="4EFC3D13"/>
    <w:rsid w:val="4F0536FA"/>
    <w:rsid w:val="4F0F7DBC"/>
    <w:rsid w:val="4F1003A1"/>
    <w:rsid w:val="4F13577D"/>
    <w:rsid w:val="4F1A0622"/>
    <w:rsid w:val="4F1E74EE"/>
    <w:rsid w:val="4F222296"/>
    <w:rsid w:val="4F312150"/>
    <w:rsid w:val="4F363754"/>
    <w:rsid w:val="4F394923"/>
    <w:rsid w:val="4F4078EF"/>
    <w:rsid w:val="4F4373C1"/>
    <w:rsid w:val="4F442E00"/>
    <w:rsid w:val="4F515151"/>
    <w:rsid w:val="4F5A2231"/>
    <w:rsid w:val="4F636456"/>
    <w:rsid w:val="4F7457B4"/>
    <w:rsid w:val="4F7B78F2"/>
    <w:rsid w:val="4F7F2C82"/>
    <w:rsid w:val="4F874785"/>
    <w:rsid w:val="4F885556"/>
    <w:rsid w:val="4F8C1C07"/>
    <w:rsid w:val="4F8C6DE9"/>
    <w:rsid w:val="4F976963"/>
    <w:rsid w:val="4FA057FA"/>
    <w:rsid w:val="4FA50BF5"/>
    <w:rsid w:val="4FAE1C5C"/>
    <w:rsid w:val="4FBF63C5"/>
    <w:rsid w:val="4FC35E15"/>
    <w:rsid w:val="4FC67EEA"/>
    <w:rsid w:val="4FCA225C"/>
    <w:rsid w:val="4FCF59AE"/>
    <w:rsid w:val="4FD27897"/>
    <w:rsid w:val="4FD31475"/>
    <w:rsid w:val="4FD72D6F"/>
    <w:rsid w:val="4FDA5B1D"/>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63772C"/>
    <w:rsid w:val="50734618"/>
    <w:rsid w:val="5073496F"/>
    <w:rsid w:val="50984F82"/>
    <w:rsid w:val="509B0639"/>
    <w:rsid w:val="50AD52AF"/>
    <w:rsid w:val="50B66209"/>
    <w:rsid w:val="50B91558"/>
    <w:rsid w:val="50C60DB7"/>
    <w:rsid w:val="50D444D1"/>
    <w:rsid w:val="50D67365"/>
    <w:rsid w:val="50D93965"/>
    <w:rsid w:val="50D97ACF"/>
    <w:rsid w:val="50EC29BF"/>
    <w:rsid w:val="50F67EBD"/>
    <w:rsid w:val="511934F5"/>
    <w:rsid w:val="511A650A"/>
    <w:rsid w:val="51211654"/>
    <w:rsid w:val="51220DD3"/>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DA0FA7"/>
    <w:rsid w:val="51EC7A89"/>
    <w:rsid w:val="51F950A0"/>
    <w:rsid w:val="52013C23"/>
    <w:rsid w:val="52022324"/>
    <w:rsid w:val="52180389"/>
    <w:rsid w:val="5228188A"/>
    <w:rsid w:val="522A6770"/>
    <w:rsid w:val="522F191C"/>
    <w:rsid w:val="52363194"/>
    <w:rsid w:val="52365463"/>
    <w:rsid w:val="5247336B"/>
    <w:rsid w:val="524A5C68"/>
    <w:rsid w:val="52532968"/>
    <w:rsid w:val="52546140"/>
    <w:rsid w:val="52836832"/>
    <w:rsid w:val="528A0E80"/>
    <w:rsid w:val="529A7E86"/>
    <w:rsid w:val="52AD4907"/>
    <w:rsid w:val="52B521E5"/>
    <w:rsid w:val="52B63DBD"/>
    <w:rsid w:val="52B916BC"/>
    <w:rsid w:val="52CB74EB"/>
    <w:rsid w:val="52CE6819"/>
    <w:rsid w:val="52CF576A"/>
    <w:rsid w:val="52D02BD7"/>
    <w:rsid w:val="52DA3F13"/>
    <w:rsid w:val="52E838BE"/>
    <w:rsid w:val="52F42816"/>
    <w:rsid w:val="52F84A56"/>
    <w:rsid w:val="53063DBD"/>
    <w:rsid w:val="530E7D97"/>
    <w:rsid w:val="53172A50"/>
    <w:rsid w:val="532522FD"/>
    <w:rsid w:val="53275C7D"/>
    <w:rsid w:val="53311BF2"/>
    <w:rsid w:val="53456AB3"/>
    <w:rsid w:val="534718C6"/>
    <w:rsid w:val="53496F02"/>
    <w:rsid w:val="534D106F"/>
    <w:rsid w:val="534F4759"/>
    <w:rsid w:val="53513F69"/>
    <w:rsid w:val="53624B78"/>
    <w:rsid w:val="536D1FA0"/>
    <w:rsid w:val="537920B8"/>
    <w:rsid w:val="5381746B"/>
    <w:rsid w:val="538459BE"/>
    <w:rsid w:val="53886EE6"/>
    <w:rsid w:val="538E4601"/>
    <w:rsid w:val="5397293F"/>
    <w:rsid w:val="53A065E4"/>
    <w:rsid w:val="53A62AE6"/>
    <w:rsid w:val="53B151E7"/>
    <w:rsid w:val="53B5455A"/>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87B8E"/>
    <w:rsid w:val="542D6B57"/>
    <w:rsid w:val="54372B10"/>
    <w:rsid w:val="5438462C"/>
    <w:rsid w:val="54422EDA"/>
    <w:rsid w:val="544417C9"/>
    <w:rsid w:val="54514458"/>
    <w:rsid w:val="546A78D3"/>
    <w:rsid w:val="546F0042"/>
    <w:rsid w:val="54767E31"/>
    <w:rsid w:val="54781903"/>
    <w:rsid w:val="548A1E4E"/>
    <w:rsid w:val="54910BA4"/>
    <w:rsid w:val="549B20E6"/>
    <w:rsid w:val="54A60315"/>
    <w:rsid w:val="54C50B9C"/>
    <w:rsid w:val="54C85610"/>
    <w:rsid w:val="54C9386E"/>
    <w:rsid w:val="54CA3C93"/>
    <w:rsid w:val="54D51870"/>
    <w:rsid w:val="54E925A9"/>
    <w:rsid w:val="54F126F1"/>
    <w:rsid w:val="55213B26"/>
    <w:rsid w:val="552524A9"/>
    <w:rsid w:val="55270ECD"/>
    <w:rsid w:val="552924E6"/>
    <w:rsid w:val="552D7D08"/>
    <w:rsid w:val="5536380F"/>
    <w:rsid w:val="55391872"/>
    <w:rsid w:val="55396816"/>
    <w:rsid w:val="553A166A"/>
    <w:rsid w:val="553D4D07"/>
    <w:rsid w:val="55464438"/>
    <w:rsid w:val="554D7803"/>
    <w:rsid w:val="55516532"/>
    <w:rsid w:val="55544C48"/>
    <w:rsid w:val="555B1111"/>
    <w:rsid w:val="555B2944"/>
    <w:rsid w:val="55694AF9"/>
    <w:rsid w:val="556F7E62"/>
    <w:rsid w:val="5576748A"/>
    <w:rsid w:val="55792861"/>
    <w:rsid w:val="5584057B"/>
    <w:rsid w:val="55844F7B"/>
    <w:rsid w:val="55927D1F"/>
    <w:rsid w:val="55A35F7F"/>
    <w:rsid w:val="55B85ACE"/>
    <w:rsid w:val="55B952E9"/>
    <w:rsid w:val="55C2581B"/>
    <w:rsid w:val="55C66815"/>
    <w:rsid w:val="55C94D7A"/>
    <w:rsid w:val="55D025DF"/>
    <w:rsid w:val="55D0561A"/>
    <w:rsid w:val="55D37AAE"/>
    <w:rsid w:val="55E77B0B"/>
    <w:rsid w:val="55EE3558"/>
    <w:rsid w:val="55FC1DF1"/>
    <w:rsid w:val="55FD5512"/>
    <w:rsid w:val="55FD6C2D"/>
    <w:rsid w:val="5602472C"/>
    <w:rsid w:val="561978EB"/>
    <w:rsid w:val="561A4A7A"/>
    <w:rsid w:val="56254844"/>
    <w:rsid w:val="562C48A4"/>
    <w:rsid w:val="562E289A"/>
    <w:rsid w:val="5635337A"/>
    <w:rsid w:val="563B1048"/>
    <w:rsid w:val="56417F4A"/>
    <w:rsid w:val="5649734E"/>
    <w:rsid w:val="564E3688"/>
    <w:rsid w:val="56514294"/>
    <w:rsid w:val="566355DD"/>
    <w:rsid w:val="56680BC9"/>
    <w:rsid w:val="566926ED"/>
    <w:rsid w:val="567119B3"/>
    <w:rsid w:val="567F4D05"/>
    <w:rsid w:val="568F72CF"/>
    <w:rsid w:val="569C7055"/>
    <w:rsid w:val="56A84128"/>
    <w:rsid w:val="56AB46E3"/>
    <w:rsid w:val="56B20B45"/>
    <w:rsid w:val="56B31249"/>
    <w:rsid w:val="56B635AB"/>
    <w:rsid w:val="56BF1F76"/>
    <w:rsid w:val="56C0283E"/>
    <w:rsid w:val="56C05533"/>
    <w:rsid w:val="56D418EA"/>
    <w:rsid w:val="56E365E9"/>
    <w:rsid w:val="56EB4412"/>
    <w:rsid w:val="56F87725"/>
    <w:rsid w:val="57024A7F"/>
    <w:rsid w:val="570C2BE8"/>
    <w:rsid w:val="570D00B1"/>
    <w:rsid w:val="57273EC6"/>
    <w:rsid w:val="57320543"/>
    <w:rsid w:val="573D0DE5"/>
    <w:rsid w:val="574940F5"/>
    <w:rsid w:val="574962BA"/>
    <w:rsid w:val="57564B03"/>
    <w:rsid w:val="57576764"/>
    <w:rsid w:val="575D1406"/>
    <w:rsid w:val="575D7DC0"/>
    <w:rsid w:val="576A21B8"/>
    <w:rsid w:val="577269D1"/>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5434D"/>
    <w:rsid w:val="57E36625"/>
    <w:rsid w:val="57F85B18"/>
    <w:rsid w:val="57FA183A"/>
    <w:rsid w:val="580014A4"/>
    <w:rsid w:val="58042936"/>
    <w:rsid w:val="580E43B2"/>
    <w:rsid w:val="58127039"/>
    <w:rsid w:val="581C076D"/>
    <w:rsid w:val="58397B39"/>
    <w:rsid w:val="58412A36"/>
    <w:rsid w:val="58463E71"/>
    <w:rsid w:val="584A0C32"/>
    <w:rsid w:val="585501BC"/>
    <w:rsid w:val="58577099"/>
    <w:rsid w:val="585928D5"/>
    <w:rsid w:val="58650C5B"/>
    <w:rsid w:val="58744E3C"/>
    <w:rsid w:val="587527DD"/>
    <w:rsid w:val="5887384E"/>
    <w:rsid w:val="588860C9"/>
    <w:rsid w:val="588A35D7"/>
    <w:rsid w:val="588E3CDF"/>
    <w:rsid w:val="588F53BA"/>
    <w:rsid w:val="58964DC2"/>
    <w:rsid w:val="589A1D5C"/>
    <w:rsid w:val="58A1709A"/>
    <w:rsid w:val="58A7270C"/>
    <w:rsid w:val="58AB17F1"/>
    <w:rsid w:val="58B35066"/>
    <w:rsid w:val="58B74DA2"/>
    <w:rsid w:val="58BC532E"/>
    <w:rsid w:val="58C437E0"/>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6919E9"/>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9FF3986"/>
    <w:rsid w:val="5A16478D"/>
    <w:rsid w:val="5A2A2ECA"/>
    <w:rsid w:val="5A3559F8"/>
    <w:rsid w:val="5A3F48E3"/>
    <w:rsid w:val="5A441EE2"/>
    <w:rsid w:val="5A464D3F"/>
    <w:rsid w:val="5A474346"/>
    <w:rsid w:val="5A5636FF"/>
    <w:rsid w:val="5A622269"/>
    <w:rsid w:val="5A6C627E"/>
    <w:rsid w:val="5A7E727D"/>
    <w:rsid w:val="5A7F6ABA"/>
    <w:rsid w:val="5A804900"/>
    <w:rsid w:val="5A822B02"/>
    <w:rsid w:val="5A8544A5"/>
    <w:rsid w:val="5A8623E9"/>
    <w:rsid w:val="5A891233"/>
    <w:rsid w:val="5A892D67"/>
    <w:rsid w:val="5A8F3D71"/>
    <w:rsid w:val="5A903143"/>
    <w:rsid w:val="5A90680A"/>
    <w:rsid w:val="5A981732"/>
    <w:rsid w:val="5AA77EBD"/>
    <w:rsid w:val="5AAB3608"/>
    <w:rsid w:val="5AAD115C"/>
    <w:rsid w:val="5AB143A8"/>
    <w:rsid w:val="5AB277FB"/>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344F7"/>
    <w:rsid w:val="5B1641FE"/>
    <w:rsid w:val="5B1A00B4"/>
    <w:rsid w:val="5B1D0B7B"/>
    <w:rsid w:val="5B1F372F"/>
    <w:rsid w:val="5B23145A"/>
    <w:rsid w:val="5B3079B1"/>
    <w:rsid w:val="5B3C26CD"/>
    <w:rsid w:val="5B3F35C5"/>
    <w:rsid w:val="5B3F6C62"/>
    <w:rsid w:val="5B467A3A"/>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70E85"/>
    <w:rsid w:val="5BBC3894"/>
    <w:rsid w:val="5BC207F8"/>
    <w:rsid w:val="5BD45122"/>
    <w:rsid w:val="5BD90725"/>
    <w:rsid w:val="5BDB30C2"/>
    <w:rsid w:val="5BDF7AEC"/>
    <w:rsid w:val="5BE06C40"/>
    <w:rsid w:val="5BE6132E"/>
    <w:rsid w:val="5BEB0994"/>
    <w:rsid w:val="5BEB711B"/>
    <w:rsid w:val="5BF069A9"/>
    <w:rsid w:val="5BFF68A2"/>
    <w:rsid w:val="5C010EEF"/>
    <w:rsid w:val="5C152995"/>
    <w:rsid w:val="5C1A0B69"/>
    <w:rsid w:val="5C2E0ABA"/>
    <w:rsid w:val="5C382EAD"/>
    <w:rsid w:val="5C4302AF"/>
    <w:rsid w:val="5C5A12BF"/>
    <w:rsid w:val="5C63455C"/>
    <w:rsid w:val="5C7103F1"/>
    <w:rsid w:val="5C792256"/>
    <w:rsid w:val="5C8E4D46"/>
    <w:rsid w:val="5C8E72D5"/>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35510"/>
    <w:rsid w:val="5CEA0714"/>
    <w:rsid w:val="5D1102F0"/>
    <w:rsid w:val="5D1315D5"/>
    <w:rsid w:val="5D241D0D"/>
    <w:rsid w:val="5D2853F4"/>
    <w:rsid w:val="5D287792"/>
    <w:rsid w:val="5D2C7B52"/>
    <w:rsid w:val="5D3603F4"/>
    <w:rsid w:val="5D403759"/>
    <w:rsid w:val="5D405301"/>
    <w:rsid w:val="5D4A3B3F"/>
    <w:rsid w:val="5D545032"/>
    <w:rsid w:val="5D680387"/>
    <w:rsid w:val="5D6D0842"/>
    <w:rsid w:val="5D6D5C66"/>
    <w:rsid w:val="5D7206A1"/>
    <w:rsid w:val="5D755F99"/>
    <w:rsid w:val="5D7656F6"/>
    <w:rsid w:val="5D782CF4"/>
    <w:rsid w:val="5D7E3940"/>
    <w:rsid w:val="5D846106"/>
    <w:rsid w:val="5D850140"/>
    <w:rsid w:val="5D8C5096"/>
    <w:rsid w:val="5D8F323A"/>
    <w:rsid w:val="5D9658FD"/>
    <w:rsid w:val="5D980180"/>
    <w:rsid w:val="5DA81A7E"/>
    <w:rsid w:val="5DC0151D"/>
    <w:rsid w:val="5DE24087"/>
    <w:rsid w:val="5DE26ACA"/>
    <w:rsid w:val="5DEA787A"/>
    <w:rsid w:val="5DEE4F56"/>
    <w:rsid w:val="5DF23E5C"/>
    <w:rsid w:val="5DF946B2"/>
    <w:rsid w:val="5DFA04F6"/>
    <w:rsid w:val="5E004B0F"/>
    <w:rsid w:val="5E034523"/>
    <w:rsid w:val="5E090D92"/>
    <w:rsid w:val="5E0F732F"/>
    <w:rsid w:val="5E146038"/>
    <w:rsid w:val="5E2D2F8F"/>
    <w:rsid w:val="5E335822"/>
    <w:rsid w:val="5E4657C6"/>
    <w:rsid w:val="5E4B57BE"/>
    <w:rsid w:val="5E4D475B"/>
    <w:rsid w:val="5E511FF2"/>
    <w:rsid w:val="5E585064"/>
    <w:rsid w:val="5E5E337E"/>
    <w:rsid w:val="5E610076"/>
    <w:rsid w:val="5E6177B3"/>
    <w:rsid w:val="5E623C9A"/>
    <w:rsid w:val="5E663BDB"/>
    <w:rsid w:val="5E6C2656"/>
    <w:rsid w:val="5E6E3701"/>
    <w:rsid w:val="5E734528"/>
    <w:rsid w:val="5E74323A"/>
    <w:rsid w:val="5E7D29BD"/>
    <w:rsid w:val="5E8175BA"/>
    <w:rsid w:val="5EA06EB3"/>
    <w:rsid w:val="5EA140CB"/>
    <w:rsid w:val="5EB46D5A"/>
    <w:rsid w:val="5EB72617"/>
    <w:rsid w:val="5EC47E53"/>
    <w:rsid w:val="5EC50363"/>
    <w:rsid w:val="5EC613C7"/>
    <w:rsid w:val="5ECE1B70"/>
    <w:rsid w:val="5ECE3EFF"/>
    <w:rsid w:val="5ED01BB4"/>
    <w:rsid w:val="5ED650D9"/>
    <w:rsid w:val="5EDA017A"/>
    <w:rsid w:val="5EDE0371"/>
    <w:rsid w:val="5EF04D4E"/>
    <w:rsid w:val="5EFC637F"/>
    <w:rsid w:val="5EFE1DCB"/>
    <w:rsid w:val="5F075C75"/>
    <w:rsid w:val="5F0825EB"/>
    <w:rsid w:val="5F0F25B5"/>
    <w:rsid w:val="5F0F3CC7"/>
    <w:rsid w:val="5F1903F3"/>
    <w:rsid w:val="5F235D10"/>
    <w:rsid w:val="5F254AD4"/>
    <w:rsid w:val="5F2644B4"/>
    <w:rsid w:val="5F2C1ADA"/>
    <w:rsid w:val="5F403104"/>
    <w:rsid w:val="5F5111A7"/>
    <w:rsid w:val="5F514A63"/>
    <w:rsid w:val="5F5F4C16"/>
    <w:rsid w:val="5F6A0B5D"/>
    <w:rsid w:val="5F7536CD"/>
    <w:rsid w:val="5F794FC5"/>
    <w:rsid w:val="5F872BDD"/>
    <w:rsid w:val="5F9A3324"/>
    <w:rsid w:val="5FA2777D"/>
    <w:rsid w:val="5FA55820"/>
    <w:rsid w:val="5FA948D4"/>
    <w:rsid w:val="5FB372F0"/>
    <w:rsid w:val="5FC017AD"/>
    <w:rsid w:val="5FD7706A"/>
    <w:rsid w:val="5FDB4F3D"/>
    <w:rsid w:val="5FE30BA2"/>
    <w:rsid w:val="5FEA4EDF"/>
    <w:rsid w:val="5FF85070"/>
    <w:rsid w:val="6007496A"/>
    <w:rsid w:val="600870EA"/>
    <w:rsid w:val="6013140E"/>
    <w:rsid w:val="601A36E0"/>
    <w:rsid w:val="601D2C80"/>
    <w:rsid w:val="601E28CD"/>
    <w:rsid w:val="602640DE"/>
    <w:rsid w:val="602664AC"/>
    <w:rsid w:val="603E4F2F"/>
    <w:rsid w:val="60472491"/>
    <w:rsid w:val="605F164B"/>
    <w:rsid w:val="606A3E56"/>
    <w:rsid w:val="6073189D"/>
    <w:rsid w:val="607443D2"/>
    <w:rsid w:val="607556AD"/>
    <w:rsid w:val="6075702F"/>
    <w:rsid w:val="607A48AD"/>
    <w:rsid w:val="60801EB9"/>
    <w:rsid w:val="60836310"/>
    <w:rsid w:val="608A3E41"/>
    <w:rsid w:val="60A20F88"/>
    <w:rsid w:val="60A3504C"/>
    <w:rsid w:val="60B735D2"/>
    <w:rsid w:val="60C31A2D"/>
    <w:rsid w:val="60C44D7F"/>
    <w:rsid w:val="60CF74B2"/>
    <w:rsid w:val="60D46E93"/>
    <w:rsid w:val="60D640BA"/>
    <w:rsid w:val="60ED3071"/>
    <w:rsid w:val="60F20FB7"/>
    <w:rsid w:val="60FE6691"/>
    <w:rsid w:val="61016998"/>
    <w:rsid w:val="61174B39"/>
    <w:rsid w:val="611A2038"/>
    <w:rsid w:val="611C5424"/>
    <w:rsid w:val="612369B4"/>
    <w:rsid w:val="612C5770"/>
    <w:rsid w:val="61366624"/>
    <w:rsid w:val="613A74B9"/>
    <w:rsid w:val="613C1C4E"/>
    <w:rsid w:val="613F585A"/>
    <w:rsid w:val="614D3232"/>
    <w:rsid w:val="61547574"/>
    <w:rsid w:val="615F7EE9"/>
    <w:rsid w:val="6170194F"/>
    <w:rsid w:val="61747347"/>
    <w:rsid w:val="617E6243"/>
    <w:rsid w:val="61843430"/>
    <w:rsid w:val="61965727"/>
    <w:rsid w:val="61AA52DF"/>
    <w:rsid w:val="61BD52FA"/>
    <w:rsid w:val="61C041DC"/>
    <w:rsid w:val="61C91364"/>
    <w:rsid w:val="61D034C4"/>
    <w:rsid w:val="61FD3DC4"/>
    <w:rsid w:val="62047640"/>
    <w:rsid w:val="620D54F0"/>
    <w:rsid w:val="622710A4"/>
    <w:rsid w:val="62310466"/>
    <w:rsid w:val="62317C97"/>
    <w:rsid w:val="62331129"/>
    <w:rsid w:val="62423062"/>
    <w:rsid w:val="62445F7C"/>
    <w:rsid w:val="62480EFE"/>
    <w:rsid w:val="624871FD"/>
    <w:rsid w:val="62570F9F"/>
    <w:rsid w:val="62580196"/>
    <w:rsid w:val="6263351F"/>
    <w:rsid w:val="626E1485"/>
    <w:rsid w:val="6277179C"/>
    <w:rsid w:val="6281149E"/>
    <w:rsid w:val="62814AC5"/>
    <w:rsid w:val="62850A93"/>
    <w:rsid w:val="628A5FED"/>
    <w:rsid w:val="62A22EA5"/>
    <w:rsid w:val="62A46F9E"/>
    <w:rsid w:val="62A72DD4"/>
    <w:rsid w:val="62B315FF"/>
    <w:rsid w:val="62B536FE"/>
    <w:rsid w:val="62B86FA9"/>
    <w:rsid w:val="62BC3E88"/>
    <w:rsid w:val="62C002AA"/>
    <w:rsid w:val="62D67E2B"/>
    <w:rsid w:val="62D901BE"/>
    <w:rsid w:val="62E15891"/>
    <w:rsid w:val="62E76DF3"/>
    <w:rsid w:val="62EA1513"/>
    <w:rsid w:val="62EA5C2C"/>
    <w:rsid w:val="62FA1A43"/>
    <w:rsid w:val="63074D4D"/>
    <w:rsid w:val="630E2EB5"/>
    <w:rsid w:val="63133D38"/>
    <w:rsid w:val="63190FEB"/>
    <w:rsid w:val="631F0D0F"/>
    <w:rsid w:val="6341499B"/>
    <w:rsid w:val="63416F64"/>
    <w:rsid w:val="634325ED"/>
    <w:rsid w:val="63574F6E"/>
    <w:rsid w:val="635C28DF"/>
    <w:rsid w:val="636075B2"/>
    <w:rsid w:val="6366531B"/>
    <w:rsid w:val="636A0F15"/>
    <w:rsid w:val="639154D4"/>
    <w:rsid w:val="63B5452C"/>
    <w:rsid w:val="63B76AE2"/>
    <w:rsid w:val="63C41DD1"/>
    <w:rsid w:val="63D25757"/>
    <w:rsid w:val="63D32D5D"/>
    <w:rsid w:val="63D72CE7"/>
    <w:rsid w:val="63DC1B81"/>
    <w:rsid w:val="63E03FEA"/>
    <w:rsid w:val="63E50556"/>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8B5C8D"/>
    <w:rsid w:val="649040B2"/>
    <w:rsid w:val="64932164"/>
    <w:rsid w:val="64AB6B0F"/>
    <w:rsid w:val="64AE4EA4"/>
    <w:rsid w:val="64B7365E"/>
    <w:rsid w:val="64C32A6F"/>
    <w:rsid w:val="64C70EC1"/>
    <w:rsid w:val="64C91401"/>
    <w:rsid w:val="64C95482"/>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60B2E"/>
    <w:rsid w:val="6529782D"/>
    <w:rsid w:val="653F3F4B"/>
    <w:rsid w:val="65442614"/>
    <w:rsid w:val="65483234"/>
    <w:rsid w:val="655169E3"/>
    <w:rsid w:val="655E4E68"/>
    <w:rsid w:val="656503D7"/>
    <w:rsid w:val="656B003B"/>
    <w:rsid w:val="657024EB"/>
    <w:rsid w:val="65776C14"/>
    <w:rsid w:val="657A5EA4"/>
    <w:rsid w:val="658F3432"/>
    <w:rsid w:val="659000AC"/>
    <w:rsid w:val="65945ABB"/>
    <w:rsid w:val="6595479B"/>
    <w:rsid w:val="659E4899"/>
    <w:rsid w:val="65B63190"/>
    <w:rsid w:val="65BC64AA"/>
    <w:rsid w:val="65E731DB"/>
    <w:rsid w:val="65EB61D4"/>
    <w:rsid w:val="65F04330"/>
    <w:rsid w:val="65F17AEE"/>
    <w:rsid w:val="65F34260"/>
    <w:rsid w:val="65F3675D"/>
    <w:rsid w:val="65FE7DD6"/>
    <w:rsid w:val="66031B87"/>
    <w:rsid w:val="660A05D9"/>
    <w:rsid w:val="660B76F3"/>
    <w:rsid w:val="66111532"/>
    <w:rsid w:val="66156C4D"/>
    <w:rsid w:val="66184720"/>
    <w:rsid w:val="661B36E7"/>
    <w:rsid w:val="66240622"/>
    <w:rsid w:val="662411BF"/>
    <w:rsid w:val="662B361D"/>
    <w:rsid w:val="66315775"/>
    <w:rsid w:val="66467706"/>
    <w:rsid w:val="664E41D9"/>
    <w:rsid w:val="664F3140"/>
    <w:rsid w:val="665610A9"/>
    <w:rsid w:val="66590DCD"/>
    <w:rsid w:val="666358BC"/>
    <w:rsid w:val="666E74C1"/>
    <w:rsid w:val="6674719E"/>
    <w:rsid w:val="667A263F"/>
    <w:rsid w:val="667F21E7"/>
    <w:rsid w:val="66802FE7"/>
    <w:rsid w:val="66812D23"/>
    <w:rsid w:val="669A357F"/>
    <w:rsid w:val="66A31556"/>
    <w:rsid w:val="66AB4650"/>
    <w:rsid w:val="66B40759"/>
    <w:rsid w:val="66C16711"/>
    <w:rsid w:val="66C9321B"/>
    <w:rsid w:val="66CC4487"/>
    <w:rsid w:val="66CD47EC"/>
    <w:rsid w:val="66D02D94"/>
    <w:rsid w:val="66D61628"/>
    <w:rsid w:val="66DF46C2"/>
    <w:rsid w:val="66E40E13"/>
    <w:rsid w:val="66E85249"/>
    <w:rsid w:val="66EB12C4"/>
    <w:rsid w:val="66EB4A65"/>
    <w:rsid w:val="66EC3125"/>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6F6B2B"/>
    <w:rsid w:val="6770670C"/>
    <w:rsid w:val="677C799E"/>
    <w:rsid w:val="67827DF9"/>
    <w:rsid w:val="67834F83"/>
    <w:rsid w:val="679B4BE7"/>
    <w:rsid w:val="67B0143C"/>
    <w:rsid w:val="67C00B00"/>
    <w:rsid w:val="67C80310"/>
    <w:rsid w:val="67D51ED2"/>
    <w:rsid w:val="67DA0F51"/>
    <w:rsid w:val="67DC5320"/>
    <w:rsid w:val="67E1309E"/>
    <w:rsid w:val="67E539C0"/>
    <w:rsid w:val="67F55A05"/>
    <w:rsid w:val="680A41A4"/>
    <w:rsid w:val="680F5FD5"/>
    <w:rsid w:val="68134C9B"/>
    <w:rsid w:val="681627EA"/>
    <w:rsid w:val="682812E5"/>
    <w:rsid w:val="682F7DB2"/>
    <w:rsid w:val="683770B8"/>
    <w:rsid w:val="683B5DF7"/>
    <w:rsid w:val="683D13EB"/>
    <w:rsid w:val="68430152"/>
    <w:rsid w:val="684D72F1"/>
    <w:rsid w:val="685E0BD6"/>
    <w:rsid w:val="68627BE9"/>
    <w:rsid w:val="68643118"/>
    <w:rsid w:val="687F5E75"/>
    <w:rsid w:val="68864BA5"/>
    <w:rsid w:val="688709AF"/>
    <w:rsid w:val="68956C27"/>
    <w:rsid w:val="68983320"/>
    <w:rsid w:val="689F4CC7"/>
    <w:rsid w:val="68A01296"/>
    <w:rsid w:val="68A41E22"/>
    <w:rsid w:val="68A97007"/>
    <w:rsid w:val="68B478A9"/>
    <w:rsid w:val="68C6004A"/>
    <w:rsid w:val="68E1040E"/>
    <w:rsid w:val="68E21FF5"/>
    <w:rsid w:val="68E269FC"/>
    <w:rsid w:val="68E43CE8"/>
    <w:rsid w:val="68F3092C"/>
    <w:rsid w:val="68F714E6"/>
    <w:rsid w:val="69072F35"/>
    <w:rsid w:val="69153A94"/>
    <w:rsid w:val="695529DF"/>
    <w:rsid w:val="69583967"/>
    <w:rsid w:val="695A3922"/>
    <w:rsid w:val="695A42D9"/>
    <w:rsid w:val="69624E8F"/>
    <w:rsid w:val="69637697"/>
    <w:rsid w:val="69663ED5"/>
    <w:rsid w:val="69717F4D"/>
    <w:rsid w:val="69737A3B"/>
    <w:rsid w:val="69796036"/>
    <w:rsid w:val="697D0F42"/>
    <w:rsid w:val="697E6F24"/>
    <w:rsid w:val="697F230D"/>
    <w:rsid w:val="6983065E"/>
    <w:rsid w:val="6989270C"/>
    <w:rsid w:val="69893B07"/>
    <w:rsid w:val="69A15775"/>
    <w:rsid w:val="69B649A4"/>
    <w:rsid w:val="69C026AD"/>
    <w:rsid w:val="69D5474D"/>
    <w:rsid w:val="69D87485"/>
    <w:rsid w:val="69DB51C3"/>
    <w:rsid w:val="69F2148A"/>
    <w:rsid w:val="69F93223"/>
    <w:rsid w:val="6A145E00"/>
    <w:rsid w:val="6A193D7A"/>
    <w:rsid w:val="6A1A6CF4"/>
    <w:rsid w:val="6A2375E5"/>
    <w:rsid w:val="6A257487"/>
    <w:rsid w:val="6A2A5F02"/>
    <w:rsid w:val="6A2F3F03"/>
    <w:rsid w:val="6A3832AF"/>
    <w:rsid w:val="6A404E3D"/>
    <w:rsid w:val="6A4574D8"/>
    <w:rsid w:val="6A657204"/>
    <w:rsid w:val="6A6D1351"/>
    <w:rsid w:val="6A704D95"/>
    <w:rsid w:val="6A7A1532"/>
    <w:rsid w:val="6A863926"/>
    <w:rsid w:val="6A877233"/>
    <w:rsid w:val="6A882ECD"/>
    <w:rsid w:val="6A904C43"/>
    <w:rsid w:val="6A9840F9"/>
    <w:rsid w:val="6A9C29D2"/>
    <w:rsid w:val="6AA20740"/>
    <w:rsid w:val="6AAD12D9"/>
    <w:rsid w:val="6AB602C2"/>
    <w:rsid w:val="6AB943EE"/>
    <w:rsid w:val="6ABC56E7"/>
    <w:rsid w:val="6AC8092A"/>
    <w:rsid w:val="6AD06A6E"/>
    <w:rsid w:val="6AE1028F"/>
    <w:rsid w:val="6AE64F06"/>
    <w:rsid w:val="6AF84026"/>
    <w:rsid w:val="6B0700FD"/>
    <w:rsid w:val="6B0C3251"/>
    <w:rsid w:val="6B0D7E95"/>
    <w:rsid w:val="6B241E45"/>
    <w:rsid w:val="6B2A4845"/>
    <w:rsid w:val="6B2A4E99"/>
    <w:rsid w:val="6B484B34"/>
    <w:rsid w:val="6B4C712F"/>
    <w:rsid w:val="6B501AD4"/>
    <w:rsid w:val="6B585012"/>
    <w:rsid w:val="6B6B795B"/>
    <w:rsid w:val="6B6C155B"/>
    <w:rsid w:val="6B6D17D9"/>
    <w:rsid w:val="6B73669D"/>
    <w:rsid w:val="6B842643"/>
    <w:rsid w:val="6B8E6F7C"/>
    <w:rsid w:val="6B8F7B44"/>
    <w:rsid w:val="6B923B2B"/>
    <w:rsid w:val="6B9429D1"/>
    <w:rsid w:val="6B98025A"/>
    <w:rsid w:val="6BA31A09"/>
    <w:rsid w:val="6BA75497"/>
    <w:rsid w:val="6BA9582F"/>
    <w:rsid w:val="6BB176F7"/>
    <w:rsid w:val="6BB35690"/>
    <w:rsid w:val="6BB74227"/>
    <w:rsid w:val="6BBA66B5"/>
    <w:rsid w:val="6BCE45EE"/>
    <w:rsid w:val="6BD26CD4"/>
    <w:rsid w:val="6BE0639E"/>
    <w:rsid w:val="6BE444FA"/>
    <w:rsid w:val="6BEC66EE"/>
    <w:rsid w:val="6BF14A0C"/>
    <w:rsid w:val="6BF20FB8"/>
    <w:rsid w:val="6C0537C8"/>
    <w:rsid w:val="6C084114"/>
    <w:rsid w:val="6C093B94"/>
    <w:rsid w:val="6C0F41E1"/>
    <w:rsid w:val="6C29167F"/>
    <w:rsid w:val="6C2B2504"/>
    <w:rsid w:val="6C2B4363"/>
    <w:rsid w:val="6C304F19"/>
    <w:rsid w:val="6C3053D9"/>
    <w:rsid w:val="6C4377B6"/>
    <w:rsid w:val="6C4F4732"/>
    <w:rsid w:val="6C517C60"/>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B2861"/>
    <w:rsid w:val="6D0D6024"/>
    <w:rsid w:val="6D0F2B02"/>
    <w:rsid w:val="6D1A1781"/>
    <w:rsid w:val="6D2001F2"/>
    <w:rsid w:val="6D234A39"/>
    <w:rsid w:val="6D262378"/>
    <w:rsid w:val="6D2D1778"/>
    <w:rsid w:val="6D31436C"/>
    <w:rsid w:val="6D414E97"/>
    <w:rsid w:val="6D484D36"/>
    <w:rsid w:val="6D4A0555"/>
    <w:rsid w:val="6D4D2DE5"/>
    <w:rsid w:val="6D4E5075"/>
    <w:rsid w:val="6D554A81"/>
    <w:rsid w:val="6D58542B"/>
    <w:rsid w:val="6D6025EF"/>
    <w:rsid w:val="6D6D7FD9"/>
    <w:rsid w:val="6D6E362A"/>
    <w:rsid w:val="6D7170FE"/>
    <w:rsid w:val="6D7D7268"/>
    <w:rsid w:val="6D7F04CF"/>
    <w:rsid w:val="6D8067B6"/>
    <w:rsid w:val="6D826D6C"/>
    <w:rsid w:val="6D8476E7"/>
    <w:rsid w:val="6D87230E"/>
    <w:rsid w:val="6D8A61A9"/>
    <w:rsid w:val="6D8F663A"/>
    <w:rsid w:val="6D921648"/>
    <w:rsid w:val="6D943E51"/>
    <w:rsid w:val="6D9F77B2"/>
    <w:rsid w:val="6DA12E07"/>
    <w:rsid w:val="6DBE7C28"/>
    <w:rsid w:val="6DC616C6"/>
    <w:rsid w:val="6DC869CE"/>
    <w:rsid w:val="6DCA662C"/>
    <w:rsid w:val="6DD54A74"/>
    <w:rsid w:val="6DE512BE"/>
    <w:rsid w:val="6DEA6AB1"/>
    <w:rsid w:val="6DF73D6D"/>
    <w:rsid w:val="6DFB5040"/>
    <w:rsid w:val="6DFE1195"/>
    <w:rsid w:val="6DFF0BBF"/>
    <w:rsid w:val="6DFF24B3"/>
    <w:rsid w:val="6E021B32"/>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BF01C5"/>
    <w:rsid w:val="6EC030FC"/>
    <w:rsid w:val="6EC170EA"/>
    <w:rsid w:val="6ECE425F"/>
    <w:rsid w:val="6ED47DB7"/>
    <w:rsid w:val="6ED6762F"/>
    <w:rsid w:val="6EDC1C4D"/>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5174"/>
    <w:rsid w:val="6F7E39F5"/>
    <w:rsid w:val="6F812543"/>
    <w:rsid w:val="6F9305E3"/>
    <w:rsid w:val="6F9A7B32"/>
    <w:rsid w:val="6F9D3971"/>
    <w:rsid w:val="6F9F2B18"/>
    <w:rsid w:val="6FBA7AB0"/>
    <w:rsid w:val="6FBC4B72"/>
    <w:rsid w:val="6FE11A6A"/>
    <w:rsid w:val="6FE91832"/>
    <w:rsid w:val="6FF15C82"/>
    <w:rsid w:val="6FFD13E7"/>
    <w:rsid w:val="70035B63"/>
    <w:rsid w:val="70084791"/>
    <w:rsid w:val="700B4CC3"/>
    <w:rsid w:val="70200403"/>
    <w:rsid w:val="70233697"/>
    <w:rsid w:val="702F7F84"/>
    <w:rsid w:val="704622D4"/>
    <w:rsid w:val="70513178"/>
    <w:rsid w:val="7060303C"/>
    <w:rsid w:val="70711F9A"/>
    <w:rsid w:val="70764871"/>
    <w:rsid w:val="707C2F7E"/>
    <w:rsid w:val="70812330"/>
    <w:rsid w:val="708C260A"/>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90DB2"/>
    <w:rsid w:val="712C473E"/>
    <w:rsid w:val="71326B1E"/>
    <w:rsid w:val="71356BAE"/>
    <w:rsid w:val="713A0B5B"/>
    <w:rsid w:val="71452CBD"/>
    <w:rsid w:val="71463FC2"/>
    <w:rsid w:val="7148016B"/>
    <w:rsid w:val="714A084D"/>
    <w:rsid w:val="714D78D3"/>
    <w:rsid w:val="71503CE7"/>
    <w:rsid w:val="71536C22"/>
    <w:rsid w:val="71567F32"/>
    <w:rsid w:val="715E00B3"/>
    <w:rsid w:val="716242AB"/>
    <w:rsid w:val="716F72EE"/>
    <w:rsid w:val="71734806"/>
    <w:rsid w:val="717A35EB"/>
    <w:rsid w:val="71821750"/>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445A0"/>
    <w:rsid w:val="71B666FA"/>
    <w:rsid w:val="71C148D5"/>
    <w:rsid w:val="71C1714D"/>
    <w:rsid w:val="71C3323E"/>
    <w:rsid w:val="71CA0779"/>
    <w:rsid w:val="71CB55ED"/>
    <w:rsid w:val="71D35537"/>
    <w:rsid w:val="71D4164F"/>
    <w:rsid w:val="71DF37B5"/>
    <w:rsid w:val="71E173A1"/>
    <w:rsid w:val="71EA2CE2"/>
    <w:rsid w:val="71F433F6"/>
    <w:rsid w:val="71F95325"/>
    <w:rsid w:val="71F95A4D"/>
    <w:rsid w:val="71FA003B"/>
    <w:rsid w:val="71FD1D34"/>
    <w:rsid w:val="72015588"/>
    <w:rsid w:val="72116C3F"/>
    <w:rsid w:val="721F2961"/>
    <w:rsid w:val="723B0B95"/>
    <w:rsid w:val="723B52B8"/>
    <w:rsid w:val="72480EF6"/>
    <w:rsid w:val="724A4324"/>
    <w:rsid w:val="72522723"/>
    <w:rsid w:val="725340BD"/>
    <w:rsid w:val="72555383"/>
    <w:rsid w:val="726843AE"/>
    <w:rsid w:val="728D3BFC"/>
    <w:rsid w:val="72930D42"/>
    <w:rsid w:val="72A362B4"/>
    <w:rsid w:val="72A74552"/>
    <w:rsid w:val="72A86C15"/>
    <w:rsid w:val="72AF0B61"/>
    <w:rsid w:val="72B85A81"/>
    <w:rsid w:val="72BA03E7"/>
    <w:rsid w:val="72BD4C62"/>
    <w:rsid w:val="72BD6F4F"/>
    <w:rsid w:val="72C73F34"/>
    <w:rsid w:val="72C82B91"/>
    <w:rsid w:val="72C83A64"/>
    <w:rsid w:val="72C87A6B"/>
    <w:rsid w:val="72CB2ACB"/>
    <w:rsid w:val="72D04006"/>
    <w:rsid w:val="72D10367"/>
    <w:rsid w:val="72D34AA4"/>
    <w:rsid w:val="72D97928"/>
    <w:rsid w:val="72E34F8F"/>
    <w:rsid w:val="730B0185"/>
    <w:rsid w:val="730B2912"/>
    <w:rsid w:val="73117F42"/>
    <w:rsid w:val="73266F63"/>
    <w:rsid w:val="732A69D2"/>
    <w:rsid w:val="73353A9D"/>
    <w:rsid w:val="733A4AF0"/>
    <w:rsid w:val="733E5133"/>
    <w:rsid w:val="73470963"/>
    <w:rsid w:val="734B783B"/>
    <w:rsid w:val="737B5B12"/>
    <w:rsid w:val="73803D51"/>
    <w:rsid w:val="738204DC"/>
    <w:rsid w:val="73833688"/>
    <w:rsid w:val="738B78DE"/>
    <w:rsid w:val="738F3A55"/>
    <w:rsid w:val="739942FF"/>
    <w:rsid w:val="73A760F2"/>
    <w:rsid w:val="73C55A94"/>
    <w:rsid w:val="73C80644"/>
    <w:rsid w:val="73D63DCA"/>
    <w:rsid w:val="73FA0DAA"/>
    <w:rsid w:val="73FF104A"/>
    <w:rsid w:val="740A122A"/>
    <w:rsid w:val="740A13D9"/>
    <w:rsid w:val="740D2E53"/>
    <w:rsid w:val="74116F8F"/>
    <w:rsid w:val="74166CA8"/>
    <w:rsid w:val="741964A4"/>
    <w:rsid w:val="741F4C05"/>
    <w:rsid w:val="74272D85"/>
    <w:rsid w:val="74273B4A"/>
    <w:rsid w:val="743E46CE"/>
    <w:rsid w:val="74414A8B"/>
    <w:rsid w:val="744242BC"/>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497668"/>
    <w:rsid w:val="754D3BC0"/>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3D2322"/>
    <w:rsid w:val="764833C3"/>
    <w:rsid w:val="764B7C87"/>
    <w:rsid w:val="765233FB"/>
    <w:rsid w:val="7659095E"/>
    <w:rsid w:val="765A2E54"/>
    <w:rsid w:val="76650B7D"/>
    <w:rsid w:val="766B3DFC"/>
    <w:rsid w:val="766D4E50"/>
    <w:rsid w:val="76710E80"/>
    <w:rsid w:val="767E302B"/>
    <w:rsid w:val="76932345"/>
    <w:rsid w:val="76950C8E"/>
    <w:rsid w:val="76A5622D"/>
    <w:rsid w:val="76AB5F51"/>
    <w:rsid w:val="76B02504"/>
    <w:rsid w:val="76BD604B"/>
    <w:rsid w:val="76D03D47"/>
    <w:rsid w:val="76D64C3D"/>
    <w:rsid w:val="76D723E3"/>
    <w:rsid w:val="76DB3BA3"/>
    <w:rsid w:val="76DD223F"/>
    <w:rsid w:val="76E02C24"/>
    <w:rsid w:val="76E34A56"/>
    <w:rsid w:val="76E56D71"/>
    <w:rsid w:val="76E6140A"/>
    <w:rsid w:val="76F41B95"/>
    <w:rsid w:val="76FA7A7E"/>
    <w:rsid w:val="76FF75D2"/>
    <w:rsid w:val="77050573"/>
    <w:rsid w:val="77066555"/>
    <w:rsid w:val="7707185C"/>
    <w:rsid w:val="770760C1"/>
    <w:rsid w:val="77111055"/>
    <w:rsid w:val="7717373F"/>
    <w:rsid w:val="77185ADD"/>
    <w:rsid w:val="77187B86"/>
    <w:rsid w:val="772C5306"/>
    <w:rsid w:val="7733773C"/>
    <w:rsid w:val="77383244"/>
    <w:rsid w:val="77492C03"/>
    <w:rsid w:val="774F423A"/>
    <w:rsid w:val="774F7910"/>
    <w:rsid w:val="775438F0"/>
    <w:rsid w:val="7756714D"/>
    <w:rsid w:val="77597E3E"/>
    <w:rsid w:val="77625740"/>
    <w:rsid w:val="7769549F"/>
    <w:rsid w:val="777C4D24"/>
    <w:rsid w:val="777C5F8C"/>
    <w:rsid w:val="778807C6"/>
    <w:rsid w:val="77883832"/>
    <w:rsid w:val="77883927"/>
    <w:rsid w:val="7789361D"/>
    <w:rsid w:val="77905FA2"/>
    <w:rsid w:val="779B34EE"/>
    <w:rsid w:val="77B05D89"/>
    <w:rsid w:val="77B47AEB"/>
    <w:rsid w:val="77BB391E"/>
    <w:rsid w:val="77BF6C49"/>
    <w:rsid w:val="77EE30D2"/>
    <w:rsid w:val="77F630A0"/>
    <w:rsid w:val="78005696"/>
    <w:rsid w:val="78005B7D"/>
    <w:rsid w:val="780B2FEF"/>
    <w:rsid w:val="780C15F4"/>
    <w:rsid w:val="780F0AC0"/>
    <w:rsid w:val="7810621D"/>
    <w:rsid w:val="781D006F"/>
    <w:rsid w:val="78213084"/>
    <w:rsid w:val="78213648"/>
    <w:rsid w:val="78287DBF"/>
    <w:rsid w:val="782C038B"/>
    <w:rsid w:val="78305E38"/>
    <w:rsid w:val="783328A6"/>
    <w:rsid w:val="783C4C63"/>
    <w:rsid w:val="783F1D19"/>
    <w:rsid w:val="784B2E74"/>
    <w:rsid w:val="78520561"/>
    <w:rsid w:val="785E2773"/>
    <w:rsid w:val="78682E27"/>
    <w:rsid w:val="786C5E43"/>
    <w:rsid w:val="787B626A"/>
    <w:rsid w:val="78842FF3"/>
    <w:rsid w:val="7889168E"/>
    <w:rsid w:val="7892775A"/>
    <w:rsid w:val="78957160"/>
    <w:rsid w:val="7897387D"/>
    <w:rsid w:val="78996993"/>
    <w:rsid w:val="78A51E01"/>
    <w:rsid w:val="78AA7E6E"/>
    <w:rsid w:val="78B43694"/>
    <w:rsid w:val="78B50F28"/>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A85B1D"/>
    <w:rsid w:val="79B27C4C"/>
    <w:rsid w:val="79BD6F74"/>
    <w:rsid w:val="79BF551C"/>
    <w:rsid w:val="79BF704F"/>
    <w:rsid w:val="79C634A3"/>
    <w:rsid w:val="79C723A4"/>
    <w:rsid w:val="79C74587"/>
    <w:rsid w:val="79CA3BEB"/>
    <w:rsid w:val="79DF3AB5"/>
    <w:rsid w:val="79E62FFE"/>
    <w:rsid w:val="79EB5518"/>
    <w:rsid w:val="79F000FA"/>
    <w:rsid w:val="79FD0561"/>
    <w:rsid w:val="79FE51D4"/>
    <w:rsid w:val="7A032AFE"/>
    <w:rsid w:val="7A040ABA"/>
    <w:rsid w:val="7A0419AF"/>
    <w:rsid w:val="7A0D5316"/>
    <w:rsid w:val="7A193AE2"/>
    <w:rsid w:val="7A387FFB"/>
    <w:rsid w:val="7A3E47B4"/>
    <w:rsid w:val="7A3F1642"/>
    <w:rsid w:val="7A541CDF"/>
    <w:rsid w:val="7A600BB6"/>
    <w:rsid w:val="7A682849"/>
    <w:rsid w:val="7A6B3DC0"/>
    <w:rsid w:val="7A743079"/>
    <w:rsid w:val="7A7B33A5"/>
    <w:rsid w:val="7A7C5D97"/>
    <w:rsid w:val="7A7D1B3C"/>
    <w:rsid w:val="7A8D0DF2"/>
    <w:rsid w:val="7A8D168B"/>
    <w:rsid w:val="7A8D4686"/>
    <w:rsid w:val="7A934A3F"/>
    <w:rsid w:val="7A9D6855"/>
    <w:rsid w:val="7AAA7146"/>
    <w:rsid w:val="7AB02E81"/>
    <w:rsid w:val="7AB126FD"/>
    <w:rsid w:val="7AB23B17"/>
    <w:rsid w:val="7AB53955"/>
    <w:rsid w:val="7AB67A58"/>
    <w:rsid w:val="7AC1167E"/>
    <w:rsid w:val="7AC21F5F"/>
    <w:rsid w:val="7AC4137C"/>
    <w:rsid w:val="7AC66B15"/>
    <w:rsid w:val="7AC94F89"/>
    <w:rsid w:val="7ACB667F"/>
    <w:rsid w:val="7ACD4707"/>
    <w:rsid w:val="7ACF2853"/>
    <w:rsid w:val="7AD708B3"/>
    <w:rsid w:val="7AD75770"/>
    <w:rsid w:val="7AE04024"/>
    <w:rsid w:val="7AF22618"/>
    <w:rsid w:val="7AF6090B"/>
    <w:rsid w:val="7B037E2C"/>
    <w:rsid w:val="7B0F789B"/>
    <w:rsid w:val="7B101C17"/>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865B3"/>
    <w:rsid w:val="7BCD7FFB"/>
    <w:rsid w:val="7BCF1DE2"/>
    <w:rsid w:val="7BCF5CA9"/>
    <w:rsid w:val="7BD03F86"/>
    <w:rsid w:val="7BD43E2F"/>
    <w:rsid w:val="7BD556F2"/>
    <w:rsid w:val="7BDA0029"/>
    <w:rsid w:val="7BDB6D18"/>
    <w:rsid w:val="7BDF4097"/>
    <w:rsid w:val="7BDF5802"/>
    <w:rsid w:val="7BE56E02"/>
    <w:rsid w:val="7BEE3959"/>
    <w:rsid w:val="7BF61E0D"/>
    <w:rsid w:val="7BF767B2"/>
    <w:rsid w:val="7C034052"/>
    <w:rsid w:val="7C0865E1"/>
    <w:rsid w:val="7C0A1089"/>
    <w:rsid w:val="7C0B283F"/>
    <w:rsid w:val="7C1806FB"/>
    <w:rsid w:val="7C1A02C9"/>
    <w:rsid w:val="7C1D09CF"/>
    <w:rsid w:val="7C234A9B"/>
    <w:rsid w:val="7C236DC4"/>
    <w:rsid w:val="7C29156F"/>
    <w:rsid w:val="7C2A385D"/>
    <w:rsid w:val="7C2F4BB6"/>
    <w:rsid w:val="7C311E61"/>
    <w:rsid w:val="7C3E1BAB"/>
    <w:rsid w:val="7C471E28"/>
    <w:rsid w:val="7C49026B"/>
    <w:rsid w:val="7C494D84"/>
    <w:rsid w:val="7C4D3EE8"/>
    <w:rsid w:val="7C4F1BE9"/>
    <w:rsid w:val="7C517000"/>
    <w:rsid w:val="7C5B13DA"/>
    <w:rsid w:val="7C5B35FA"/>
    <w:rsid w:val="7C690B7A"/>
    <w:rsid w:val="7C6D473C"/>
    <w:rsid w:val="7C6F0C97"/>
    <w:rsid w:val="7C7147EA"/>
    <w:rsid w:val="7C764D2C"/>
    <w:rsid w:val="7C8B4BD5"/>
    <w:rsid w:val="7C997B87"/>
    <w:rsid w:val="7CB55EE5"/>
    <w:rsid w:val="7CB93D1E"/>
    <w:rsid w:val="7CBD1EA8"/>
    <w:rsid w:val="7CC64DC3"/>
    <w:rsid w:val="7CD070AA"/>
    <w:rsid w:val="7CD215D3"/>
    <w:rsid w:val="7CD258A4"/>
    <w:rsid w:val="7CEF2538"/>
    <w:rsid w:val="7CF82FD7"/>
    <w:rsid w:val="7CF97B72"/>
    <w:rsid w:val="7D003EBD"/>
    <w:rsid w:val="7D062AC2"/>
    <w:rsid w:val="7D114EC3"/>
    <w:rsid w:val="7D11738B"/>
    <w:rsid w:val="7D1274CE"/>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508C6"/>
    <w:rsid w:val="7E386871"/>
    <w:rsid w:val="7E3A049A"/>
    <w:rsid w:val="7E400FA8"/>
    <w:rsid w:val="7E423A55"/>
    <w:rsid w:val="7E470E2A"/>
    <w:rsid w:val="7E47196B"/>
    <w:rsid w:val="7E475129"/>
    <w:rsid w:val="7E620822"/>
    <w:rsid w:val="7E6D71D1"/>
    <w:rsid w:val="7E7437F7"/>
    <w:rsid w:val="7E822269"/>
    <w:rsid w:val="7E831DCA"/>
    <w:rsid w:val="7E8B5212"/>
    <w:rsid w:val="7E8C0FAB"/>
    <w:rsid w:val="7E971EC6"/>
    <w:rsid w:val="7EA666C5"/>
    <w:rsid w:val="7EB22177"/>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9F3CC1"/>
    <w:rsid w:val="7FA54FB8"/>
    <w:rsid w:val="7FAD3C21"/>
    <w:rsid w:val="7FBA238A"/>
    <w:rsid w:val="7FBA548C"/>
    <w:rsid w:val="7FBD5C2C"/>
    <w:rsid w:val="7FC30F01"/>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15965F8-1C6F-4F4B-B518-1FD459389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83D399-2EE2-494F-A1B1-118F33AA8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1002</Words>
  <Characters>5713</Characters>
  <Application>Microsoft Office Word</Application>
  <DocSecurity>0</DocSecurity>
  <Lines>47</Lines>
  <Paragraphs>13</Paragraphs>
  <ScaleCrop>false</ScaleCrop>
  <Company>ZTE</Company>
  <LinksUpToDate>false</LinksUpToDate>
  <CharactersWithSpaces>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12</cp:revision>
  <dcterms:created xsi:type="dcterms:W3CDTF">2018-04-07T03:20:00Z</dcterms:created>
  <dcterms:modified xsi:type="dcterms:W3CDTF">2018-05-11T03:07:00Z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